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F5" w:rsidRPr="00692CF5" w:rsidRDefault="00692CF5" w:rsidP="00312CB3">
      <w:pPr>
        <w:ind w:left="7938"/>
        <w:jc w:val="both"/>
        <w:rPr>
          <w:rFonts w:ascii="Franklin Gothic Book" w:hAnsi="Franklin Gothic Book" w:cs="Times New Roman"/>
          <w:b/>
          <w:color w:val="000000"/>
          <w:spacing w:val="-2"/>
          <w:w w:val="105"/>
          <w:sz w:val="72"/>
          <w:szCs w:val="24"/>
          <w:lang w:val="id-ID"/>
        </w:rPr>
      </w:pPr>
      <w:r w:rsidRPr="00692CF5">
        <w:rPr>
          <w:rFonts w:ascii="Franklin Gothic Book" w:hAnsi="Franklin Gothic Book" w:cs="Times New Roman"/>
          <w:b/>
          <w:color w:val="000000"/>
          <w:spacing w:val="-2"/>
          <w:w w:val="105"/>
          <w:sz w:val="72"/>
          <w:szCs w:val="24"/>
          <w:lang w:val="id-ID"/>
        </w:rPr>
        <w:t>Merek/LOGO</w:t>
      </w:r>
    </w:p>
    <w:p w:rsidR="00692CF5" w:rsidRPr="00312CB3" w:rsidRDefault="00692CF5" w:rsidP="00312CB3">
      <w:pPr>
        <w:ind w:left="7938"/>
        <w:jc w:val="both"/>
        <w:rPr>
          <w:rFonts w:ascii="Franklin Gothic Book" w:hAnsi="Franklin Gothic Book" w:cs="Times New Roman"/>
          <w:color w:val="000000"/>
          <w:spacing w:val="-2"/>
          <w:w w:val="105"/>
          <w:szCs w:val="24"/>
          <w:lang w:val="id-ID"/>
        </w:rPr>
      </w:pPr>
      <w:r w:rsidRPr="00692CF5">
        <w:rPr>
          <w:rFonts w:ascii="Franklin Gothic Book" w:hAnsi="Franklin Gothic Book" w:cs="Times New Roman"/>
          <w:color w:val="000000"/>
          <w:spacing w:val="-2"/>
          <w:w w:val="105"/>
          <w:szCs w:val="24"/>
          <w:lang w:val="id-ID"/>
        </w:rPr>
        <w:t xml:space="preserve">MK. DKV 3 DOSEN: </w:t>
      </w:r>
      <w:r w:rsidRPr="00312CB3">
        <w:rPr>
          <w:rFonts w:ascii="Franklin Gothic Book" w:hAnsi="Franklin Gothic Book" w:cs="Times New Roman"/>
          <w:color w:val="000000"/>
          <w:spacing w:val="-2"/>
          <w:w w:val="105"/>
          <w:szCs w:val="24"/>
          <w:lang w:val="id-ID"/>
        </w:rPr>
        <w:t xml:space="preserve">DIDI </w:t>
      </w:r>
      <w:r w:rsidR="00312CB3" w:rsidRPr="00312CB3">
        <w:rPr>
          <w:rFonts w:ascii="Franklin Gothic Book" w:hAnsi="Franklin Gothic Book" w:cs="Times New Roman"/>
          <w:color w:val="000000"/>
          <w:spacing w:val="-2"/>
          <w:w w:val="105"/>
          <w:szCs w:val="24"/>
          <w:lang w:val="id-ID"/>
        </w:rPr>
        <w:t xml:space="preserve">WONGSU </w:t>
      </w:r>
      <w:r w:rsidRPr="00312CB3">
        <w:rPr>
          <w:rFonts w:ascii="Franklin Gothic Book" w:hAnsi="Franklin Gothic Book" w:cs="Times New Roman"/>
          <w:color w:val="000000"/>
          <w:spacing w:val="-2"/>
          <w:w w:val="105"/>
          <w:szCs w:val="24"/>
          <w:lang w:val="id-ID"/>
        </w:rPr>
        <w:t>SUBANDI, S.Sn. MM</w:t>
      </w:r>
    </w:p>
    <w:p w:rsidR="00692CF5" w:rsidRDefault="00692CF5" w:rsidP="00692CF5">
      <w:pPr>
        <w:spacing w:line="480" w:lineRule="auto"/>
        <w:ind w:firstLine="720"/>
        <w:jc w:val="both"/>
        <w:rPr>
          <w:rFonts w:ascii="Franklin Gothic Book" w:eastAsia="Times New Roman" w:hAnsi="Franklin Gothic Book" w:cs="Times New Roman"/>
          <w:sz w:val="24"/>
          <w:szCs w:val="24"/>
          <w:lang w:val="id-ID" w:eastAsia="id-ID"/>
        </w:rPr>
      </w:pP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id-ID" w:eastAsia="id-ID"/>
        </w:rPr>
        <w:t>Praktik branding atau penggunaan brand sebagai pola pengidentifikasian produk telah berlangsung berabad-abad. Kata "</w:t>
      </w:r>
      <w:r w:rsidRPr="003471FA">
        <w:rPr>
          <w:rFonts w:ascii="Franklin Gothic Book" w:eastAsia="Times New Roman" w:hAnsi="Franklin Gothic Book" w:cs="Times New Roman"/>
          <w:i/>
          <w:sz w:val="24"/>
          <w:szCs w:val="24"/>
          <w:lang w:val="id-ID" w:eastAsia="id-ID"/>
        </w:rPr>
        <w:t>brand</w:t>
      </w:r>
      <w:r w:rsidRPr="003471FA">
        <w:rPr>
          <w:rFonts w:ascii="Franklin Gothic Book" w:eastAsia="Times New Roman" w:hAnsi="Franklin Gothic Book" w:cs="Times New Roman"/>
          <w:sz w:val="24"/>
          <w:szCs w:val="24"/>
          <w:lang w:val="id-ID" w:eastAsia="id-ID"/>
        </w:rPr>
        <w:t xml:space="preserve">" dalam bahasa Inggris berasal dari kata </w:t>
      </w:r>
      <w:r w:rsidRPr="003471FA">
        <w:rPr>
          <w:rFonts w:ascii="Franklin Gothic Book" w:eastAsia="Times New Roman" w:hAnsi="Franklin Gothic Book" w:cs="Times New Roman"/>
          <w:i/>
          <w:sz w:val="24"/>
          <w:szCs w:val="24"/>
          <w:lang w:val="id-ID" w:eastAsia="id-ID"/>
        </w:rPr>
        <w:t>"brand"</w:t>
      </w:r>
      <w:r w:rsidRPr="003471FA">
        <w:rPr>
          <w:rFonts w:ascii="Franklin Gothic Book" w:eastAsia="Times New Roman" w:hAnsi="Franklin Gothic Book" w:cs="Times New Roman"/>
          <w:sz w:val="24"/>
          <w:szCs w:val="24"/>
          <w:lang w:val="id-ID" w:eastAsia="id-ID"/>
        </w:rPr>
        <w:t xml:space="preserve"> dalam bahasa Old Norse, yang berarti </w:t>
      </w:r>
      <w:r w:rsidRPr="003471FA">
        <w:rPr>
          <w:rFonts w:ascii="Franklin Gothic Book" w:eastAsia="Times New Roman" w:hAnsi="Franklin Gothic Book" w:cs="Times New Roman"/>
          <w:i/>
          <w:sz w:val="24"/>
          <w:szCs w:val="24"/>
          <w:lang w:val="id-ID" w:eastAsia="id-ID"/>
        </w:rPr>
        <w:t>"to burn"</w:t>
      </w:r>
      <w:r w:rsidRPr="003471FA">
        <w:rPr>
          <w:rFonts w:ascii="Franklin Gothic Book" w:eastAsia="Times New Roman" w:hAnsi="Franklin Gothic Book" w:cs="Times New Roman"/>
          <w:sz w:val="24"/>
          <w:szCs w:val="24"/>
          <w:lang w:val="id-ID" w:eastAsia="id-ID"/>
        </w:rPr>
        <w:t xml:space="preserve">, mengacu pada pengidentifikasian ternak (Blackett, 2003; Keller, 2003; Riezebos, 2003). Gambarannya adalah pada waktu itu, pemilik peternakan menggunakan "cap" khusus untuk menandai ternak miliknya dan membedakannya dari ternak milik orang lain. Melalui cap seperti ini, konsumen menjadi lebih mudah mengidentifikasi ternak-ternak berkualitas yang ditawarkan oleh para peternak bereputasi bagus. Manfaat merek sebagai pedoman yang memudahkan konsumen memilih produk tetap berlaku hingga saat ini.  Salah satu definisi merek yang dirumuskan dalam </w:t>
      </w:r>
      <w:r w:rsidRPr="003471FA">
        <w:rPr>
          <w:rFonts w:ascii="Franklin Gothic Book" w:eastAsia="Times New Roman" w:hAnsi="Franklin Gothic Book" w:cs="Times New Roman"/>
          <w:i/>
          <w:sz w:val="24"/>
          <w:szCs w:val="24"/>
          <w:lang w:val="id-ID" w:eastAsia="id-ID"/>
        </w:rPr>
        <w:t>Oxford Advanced Learner's</w:t>
      </w:r>
      <w:r w:rsidRPr="003471FA">
        <w:rPr>
          <w:rFonts w:ascii="Franklin Gothic Book" w:hAnsi="Franklin Gothic Book"/>
          <w:i/>
        </w:rPr>
        <w:t xml:space="preserve"> </w:t>
      </w:r>
      <w:r w:rsidRPr="003471FA">
        <w:rPr>
          <w:rFonts w:ascii="Franklin Gothic Book" w:eastAsia="Times New Roman" w:hAnsi="Franklin Gothic Book" w:cs="Times New Roman"/>
          <w:i/>
          <w:sz w:val="24"/>
          <w:szCs w:val="24"/>
          <w:lang w:val="id-ID" w:eastAsia="id-ID"/>
        </w:rPr>
        <w:t>Dictionary of Current English</w:t>
      </w:r>
      <w:r w:rsidRPr="003471FA">
        <w:rPr>
          <w:rFonts w:ascii="Franklin Gothic Book" w:eastAsia="Times New Roman" w:hAnsi="Franklin Gothic Book" w:cs="Times New Roman"/>
          <w:sz w:val="24"/>
          <w:szCs w:val="24"/>
          <w:lang w:val="id-ID" w:eastAsia="id-ID"/>
        </w:rPr>
        <w:t xml:space="preserve"> (2000) adalah: </w:t>
      </w:r>
      <w:r w:rsidRPr="003471FA">
        <w:rPr>
          <w:rFonts w:ascii="Franklin Gothic Book" w:eastAsia="Times New Roman" w:hAnsi="Franklin Gothic Book" w:cs="Times New Roman"/>
          <w:i/>
          <w:sz w:val="24"/>
          <w:szCs w:val="24"/>
          <w:lang w:val="id-ID" w:eastAsia="id-ID"/>
        </w:rPr>
        <w:t>"a mark made with a piece of hot metal, especially on farm animals to show who owns them"</w:t>
      </w:r>
      <w:r w:rsidRPr="003471FA">
        <w:rPr>
          <w:rFonts w:ascii="Franklin Gothic Book" w:eastAsia="Times New Roman" w:hAnsi="Franklin Gothic Book" w:cs="Times New Roman"/>
          <w:sz w:val="24"/>
          <w:szCs w:val="24"/>
          <w:lang w:val="id-ID" w:eastAsia="id-ID"/>
        </w:rPr>
        <w:t xml:space="preserve"> (tanda yang dibuat dengan logam panas, khususnya pada hewan-hewan peternakan untuk menunjukkan siapa saja pemiliknya). Definisi lainnya dari kamus yang sama adalah: </w:t>
      </w:r>
      <w:r w:rsidRPr="003471FA">
        <w:rPr>
          <w:rFonts w:ascii="Franklin Gothic Book" w:eastAsia="Times New Roman" w:hAnsi="Franklin Gothic Book" w:cs="Times New Roman"/>
          <w:i/>
          <w:sz w:val="24"/>
          <w:szCs w:val="24"/>
          <w:lang w:val="id-ID" w:eastAsia="id-ID"/>
        </w:rPr>
        <w:t>"a type of product made by a particular company"</w:t>
      </w:r>
      <w:r w:rsidRPr="003471FA">
        <w:rPr>
          <w:rFonts w:ascii="Franklin Gothic Book" w:eastAsia="Times New Roman" w:hAnsi="Franklin Gothic Book" w:cs="Times New Roman"/>
          <w:sz w:val="24"/>
          <w:szCs w:val="24"/>
          <w:lang w:val="id-ID" w:eastAsia="id-ID"/>
        </w:rPr>
        <w:t xml:space="preserve"> (tipe produk tertentu yang dihasilkan oleh perusahaan tertentu).</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id-ID" w:eastAsia="id-ID"/>
        </w:rPr>
        <w:t>Dari sudut pandang sejarah terungkap bahwa merek dalam bentuk tanda identitas (</w:t>
      </w:r>
      <w:r w:rsidRPr="003471FA">
        <w:rPr>
          <w:rFonts w:ascii="Franklin Gothic Book" w:eastAsia="Times New Roman" w:hAnsi="Franklin Gothic Book" w:cs="Times New Roman"/>
          <w:i/>
          <w:sz w:val="24"/>
          <w:szCs w:val="24"/>
          <w:lang w:val="id-ID" w:eastAsia="id-ID"/>
        </w:rPr>
        <w:t>identity marks</w:t>
      </w:r>
      <w:r w:rsidRPr="003471FA">
        <w:rPr>
          <w:rFonts w:ascii="Franklin Gothic Book" w:eastAsia="Times New Roman" w:hAnsi="Franklin Gothic Book" w:cs="Times New Roman"/>
          <w:sz w:val="24"/>
          <w:szCs w:val="24"/>
          <w:lang w:val="id-ID" w:eastAsia="id-ID"/>
        </w:rPr>
        <w:t xml:space="preserve">) telah digunakan sejak ribuan tahun yang lalu. Sebagai contoh, tulisan dan gambar di dinding-dinding kuburan Mesir kuno menunjukkan bahwa ternak pada zaman itu telah diberi merek/tanda sejak tahun 2000 SM. Pada zaman Romawi kuno, toko-toko </w:t>
      </w:r>
      <w:r w:rsidRPr="003471FA">
        <w:rPr>
          <w:rFonts w:ascii="Franklin Gothic Book" w:eastAsia="Times New Roman" w:hAnsi="Franklin Gothic Book" w:cs="Times New Roman"/>
          <w:sz w:val="24"/>
          <w:szCs w:val="24"/>
          <w:lang w:val="id-ID" w:eastAsia="id-ID"/>
        </w:rPr>
        <w:lastRenderedPageBreak/>
        <w:t>memakai gambar (seperti sepatu, sapi, atau daging) untuk mengidentifikasi produknya. Contoh-contoh lainnya meliputi tanda identitas pada porselin Tiongkok kuno dan guci Yunani dan Romawi kuno.</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id-ID" w:eastAsia="id-ID"/>
        </w:rPr>
        <w:t xml:space="preserve">Pada abad pertengahan, sejumlah bisnis (seperti pembuat roti dan pengrajin perak) dikendalikan oleh serikat pekerja yang memberikan semacam tanda sertifikasi kualitas. Tanda semacam ini kemudian menjadi entitas hukum di beberapa negara (seperti Inggris dan Jerman) pada abad 14 dan 15. </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id-ID" w:eastAsia="id-ID"/>
        </w:rPr>
        <w:t>Peranan merek dagang adalah untuk mengidentifikasi perancang dan/atau pemanufaktur spesifik, contohnya Mercedes Benz, Singer, Heinz, dan Ford. Baru pada akhir abad ke-19 dan awal abad ke-20 para pemanufaktur menggunakan merek untuk mengidentifikasi produk spesifik. Memasuki abad ke-20, hukum merek dagang (</w:t>
      </w:r>
      <w:r w:rsidRPr="003471FA">
        <w:rPr>
          <w:rFonts w:ascii="Franklin Gothic Book" w:eastAsia="Times New Roman" w:hAnsi="Franklin Gothic Book" w:cs="Times New Roman"/>
          <w:i/>
          <w:sz w:val="24"/>
          <w:szCs w:val="24"/>
          <w:lang w:val="id-ID" w:eastAsia="id-ID"/>
        </w:rPr>
        <w:t>trademark law</w:t>
      </w:r>
      <w:r w:rsidRPr="003471FA">
        <w:rPr>
          <w:rFonts w:ascii="Franklin Gothic Book" w:eastAsia="Times New Roman" w:hAnsi="Franklin Gothic Book" w:cs="Times New Roman"/>
          <w:sz w:val="24"/>
          <w:szCs w:val="24"/>
          <w:lang w:val="id-ID" w:eastAsia="id-ID"/>
        </w:rPr>
        <w:t>) telah mapan.</w:t>
      </w:r>
    </w:p>
    <w:p w:rsidR="00692CF5" w:rsidRPr="003471FA" w:rsidRDefault="00692CF5" w:rsidP="00312CB3">
      <w:pPr>
        <w:tabs>
          <w:tab w:val="left" w:pos="709"/>
          <w:tab w:val="left" w:pos="2127"/>
        </w:tabs>
        <w:autoSpaceDE w:val="0"/>
        <w:autoSpaceDN w:val="0"/>
        <w:adjustRightInd w:val="0"/>
        <w:spacing w:line="480" w:lineRule="auto"/>
        <w:ind w:left="2127"/>
        <w:jc w:val="both"/>
        <w:rPr>
          <w:rFonts w:ascii="Franklin Gothic Book" w:hAnsi="Franklin Gothic Book" w:cs="Times New Roman"/>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Sementara itu, McEnally &amp; de Chernatony (1999) mengembangkan model ko</w:t>
      </w:r>
      <w:r w:rsidRPr="003471FA">
        <w:rPr>
          <w:rFonts w:ascii="Franklin Gothic Book" w:hAnsi="Franklin Gothic Book" w:cs="Times New Roman"/>
          <w:sz w:val="24"/>
          <w:szCs w:val="24"/>
          <w:lang w:val="id-ID"/>
        </w:rPr>
        <w:t xml:space="preserve">nseptual </w:t>
      </w:r>
      <w:r w:rsidRPr="003471FA">
        <w:rPr>
          <w:rFonts w:ascii="Franklin Gothic Book" w:hAnsi="Franklin Gothic Book" w:cs="Times New Roman"/>
          <w:sz w:val="24"/>
          <w:szCs w:val="24"/>
        </w:rPr>
        <w:t xml:space="preserve">evolusi proses </w:t>
      </w:r>
      <w:r w:rsidRPr="003471FA">
        <w:rPr>
          <w:rFonts w:ascii="Franklin Gothic Book" w:hAnsi="Franklin Gothic Book" w:cs="Times New Roman"/>
          <w:i/>
          <w:iCs/>
          <w:sz w:val="24"/>
          <w:szCs w:val="24"/>
        </w:rPr>
        <w:t xml:space="preserve">branding </w:t>
      </w:r>
      <w:r w:rsidRPr="003471FA">
        <w:rPr>
          <w:rFonts w:ascii="Franklin Gothic Book" w:hAnsi="Franklin Gothic Book" w:cs="Times New Roman"/>
          <w:sz w:val="24"/>
          <w:szCs w:val="24"/>
        </w:rPr>
        <w:t>yang terdiri atas enam tahap utama:</w:t>
      </w:r>
    </w:p>
    <w:p w:rsidR="00692CF5" w:rsidRPr="00312CB3" w:rsidRDefault="00692CF5" w:rsidP="00312CB3">
      <w:pPr>
        <w:pStyle w:val="ListParagraph"/>
        <w:numPr>
          <w:ilvl w:val="0"/>
          <w:numId w:val="5"/>
        </w:numPr>
        <w:tabs>
          <w:tab w:val="left" w:pos="567"/>
          <w:tab w:val="left" w:pos="2127"/>
          <w:tab w:val="right" w:pos="4070"/>
        </w:tabs>
        <w:autoSpaceDE w:val="0"/>
        <w:autoSpaceDN w:val="0"/>
        <w:adjustRightInd w:val="0"/>
        <w:spacing w:line="480" w:lineRule="auto"/>
        <w:ind w:left="2127"/>
        <w:rPr>
          <w:rFonts w:ascii="Franklin Gothic Book" w:hAnsi="Franklin Gothic Book" w:cs="Times New Roman"/>
          <w:b/>
          <w:i/>
          <w:iCs/>
          <w:sz w:val="24"/>
          <w:szCs w:val="24"/>
        </w:rPr>
      </w:pPr>
      <w:r w:rsidRPr="00312CB3">
        <w:rPr>
          <w:rFonts w:ascii="Franklin Gothic Book" w:hAnsi="Franklin Gothic Book" w:cs="Times New Roman"/>
          <w:b/>
          <w:i/>
          <w:iCs/>
          <w:sz w:val="24"/>
          <w:szCs w:val="24"/>
        </w:rPr>
        <w:t>Unbranded goods</w:t>
      </w:r>
    </w:p>
    <w:p w:rsidR="00692CF5" w:rsidRPr="003471FA" w:rsidRDefault="00692CF5" w:rsidP="00312CB3">
      <w:pPr>
        <w:tabs>
          <w:tab w:val="left" w:pos="0"/>
          <w:tab w:val="left" w:pos="2127"/>
        </w:tabs>
        <w:autoSpaceDE w:val="0"/>
        <w:autoSpaceDN w:val="0"/>
        <w:adjustRightInd w:val="0"/>
        <w:spacing w:line="480" w:lineRule="auto"/>
        <w:ind w:left="2127"/>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Dalam tahap ini, barang diperlakukan sebagai komoditas dan sebagian antaranya tidak diberi merek. Tahap ini biasanya bercirikan situasi per</w:t>
      </w:r>
      <w:r w:rsidRPr="003471FA">
        <w:rPr>
          <w:rFonts w:ascii="Franklin Gothic Book" w:hAnsi="Franklin Gothic Book" w:cs="Times New Roman"/>
          <w:sz w:val="24"/>
          <w:szCs w:val="24"/>
          <w:lang w:val="id-ID"/>
        </w:rPr>
        <w:t>mintaan</w:t>
      </w:r>
      <w:r w:rsidRPr="003471FA">
        <w:rPr>
          <w:rFonts w:ascii="Franklin Gothic Book" w:hAnsi="Franklin Gothic Book" w:cs="Times New Roman"/>
          <w:sz w:val="24"/>
          <w:szCs w:val="24"/>
        </w:rPr>
        <w:t xml:space="preserve"> jauh melampaui penawaran. Produsen tidak berusaha keras untuk mem</w:t>
      </w:r>
      <w:r w:rsidRPr="003471FA">
        <w:rPr>
          <w:rFonts w:ascii="Franklin Gothic Book" w:hAnsi="Franklin Gothic Book" w:cs="Times New Roman"/>
          <w:sz w:val="24"/>
          <w:szCs w:val="24"/>
          <w:lang w:val="id-ID"/>
        </w:rPr>
        <w:t>bedakan</w:t>
      </w:r>
      <w:r w:rsidRPr="003471FA">
        <w:rPr>
          <w:rFonts w:ascii="Franklin Gothic Book" w:hAnsi="Franklin Gothic Book" w:cs="Times New Roman"/>
          <w:sz w:val="24"/>
          <w:szCs w:val="24"/>
        </w:rPr>
        <w:t xml:space="preserve"> produknya, sehingga persepsi konsumen terhadap produk bersifat ut</w:t>
      </w:r>
      <w:r w:rsidRPr="003471FA">
        <w:rPr>
          <w:rFonts w:ascii="Franklin Gothic Book" w:hAnsi="Franklin Gothic Book" w:cs="Times New Roman"/>
          <w:sz w:val="24"/>
          <w:szCs w:val="24"/>
          <w:lang w:val="id-ID"/>
        </w:rPr>
        <w:t>ilitarian</w:t>
      </w:r>
      <w:r w:rsidRPr="003471FA">
        <w:rPr>
          <w:rFonts w:ascii="Franklin Gothic Book" w:hAnsi="Franklin Gothic Book" w:cs="Times New Roman"/>
          <w:sz w:val="24"/>
          <w:szCs w:val="24"/>
        </w:rPr>
        <w:t xml:space="preserve"> (hanya mengandalkan nilai ekonomik produk). Para manajer harus b</w:t>
      </w:r>
      <w:r w:rsidRPr="003471FA">
        <w:rPr>
          <w:rFonts w:ascii="Franklin Gothic Book" w:hAnsi="Franklin Gothic Book" w:cs="Times New Roman"/>
          <w:sz w:val="24"/>
          <w:szCs w:val="24"/>
          <w:lang w:val="id-ID"/>
        </w:rPr>
        <w:t>erusaha</w:t>
      </w:r>
      <w:r w:rsidRPr="003471FA">
        <w:rPr>
          <w:rFonts w:ascii="Franklin Gothic Book" w:hAnsi="Franklin Gothic Book" w:cs="Times New Roman"/>
          <w:sz w:val="24"/>
          <w:szCs w:val="24"/>
        </w:rPr>
        <w:t xml:space="preserve"> memindahkan produk dan merek barunya dari tahap 1 ke tahap </w:t>
      </w:r>
      <w:r w:rsidRPr="003471FA">
        <w:rPr>
          <w:rFonts w:ascii="Franklin Gothic Book" w:hAnsi="Franklin Gothic Book" w:cs="Times New Roman"/>
          <w:sz w:val="24"/>
          <w:szCs w:val="24"/>
          <w:lang w:val="id-ID"/>
        </w:rPr>
        <w:t xml:space="preserve">2 sesegera </w:t>
      </w:r>
      <w:r w:rsidRPr="003471FA">
        <w:rPr>
          <w:rFonts w:ascii="Franklin Gothic Book" w:hAnsi="Franklin Gothic Book" w:cs="Times New Roman"/>
          <w:sz w:val="24"/>
          <w:szCs w:val="24"/>
        </w:rPr>
        <w:t xml:space="preserve">mungkin. Dalarn </w:t>
      </w:r>
      <w:r w:rsidRPr="003471FA">
        <w:rPr>
          <w:rFonts w:ascii="Franklin Gothic Book" w:hAnsi="Franklin Gothic Book" w:cs="Times New Roman"/>
          <w:sz w:val="24"/>
          <w:szCs w:val="24"/>
        </w:rPr>
        <w:lastRenderedPageBreak/>
        <w:t>tahap 1, manajer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asaran membangun permintaan primer terhadap kategori produk, sementara dalarn tahap 2, fokus utamanya adala</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 xml:space="preserve"> menciptakan permintaan selektif untuk merek perusahaan bersangkutan.</w:t>
      </w:r>
    </w:p>
    <w:p w:rsidR="00692CF5" w:rsidRPr="003471FA" w:rsidRDefault="00692CF5" w:rsidP="00312CB3">
      <w:pPr>
        <w:tabs>
          <w:tab w:val="left" w:pos="0"/>
          <w:tab w:val="left" w:pos="2127"/>
        </w:tabs>
        <w:autoSpaceDE w:val="0"/>
        <w:autoSpaceDN w:val="0"/>
        <w:adjustRightInd w:val="0"/>
        <w:spacing w:line="480" w:lineRule="auto"/>
        <w:ind w:left="2127"/>
        <w:jc w:val="both"/>
        <w:rPr>
          <w:rFonts w:ascii="Franklin Gothic Book" w:hAnsi="Franklin Gothic Book" w:cs="Times New Roman"/>
          <w:sz w:val="24"/>
          <w:szCs w:val="24"/>
          <w:lang w:val="id-ID"/>
        </w:rPr>
      </w:pPr>
    </w:p>
    <w:p w:rsidR="00692CF5" w:rsidRPr="003471FA" w:rsidRDefault="00692CF5" w:rsidP="00312CB3">
      <w:pPr>
        <w:pStyle w:val="ListParagraph"/>
        <w:numPr>
          <w:ilvl w:val="0"/>
          <w:numId w:val="5"/>
        </w:numPr>
        <w:tabs>
          <w:tab w:val="left" w:pos="2127"/>
          <w:tab w:val="right" w:pos="3569"/>
        </w:tabs>
        <w:autoSpaceDE w:val="0"/>
        <w:autoSpaceDN w:val="0"/>
        <w:adjustRightInd w:val="0"/>
        <w:spacing w:line="480" w:lineRule="auto"/>
        <w:ind w:left="2127"/>
        <w:rPr>
          <w:rFonts w:ascii="Franklin Gothic Book" w:hAnsi="Franklin Gothic Book" w:cs="Times New Roman"/>
          <w:sz w:val="24"/>
          <w:szCs w:val="24"/>
        </w:rPr>
      </w:pPr>
      <w:r w:rsidRPr="003471FA">
        <w:rPr>
          <w:rFonts w:ascii="Franklin Gothic Book" w:hAnsi="Franklin Gothic Book" w:cs="Times New Roman"/>
          <w:sz w:val="24"/>
          <w:szCs w:val="24"/>
        </w:rPr>
        <w:t>Merek sebagai referensi/acuan</w:t>
      </w:r>
    </w:p>
    <w:p w:rsidR="00692CF5" w:rsidRPr="003471FA" w:rsidRDefault="00692CF5" w:rsidP="00312CB3">
      <w:pPr>
        <w:tabs>
          <w:tab w:val="left" w:pos="364"/>
          <w:tab w:val="left" w:pos="2127"/>
        </w:tabs>
        <w:autoSpaceDE w:val="0"/>
        <w:autoSpaceDN w:val="0"/>
        <w:adjustRightInd w:val="0"/>
        <w:spacing w:line="480" w:lineRule="auto"/>
        <w:ind w:left="2127"/>
        <w:jc w:val="both"/>
        <w:rPr>
          <w:rFonts w:ascii="Franklin Gothic Book" w:hAnsi="Franklin Gothic Book" w:cs="Times New Roman"/>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Dalam tahap ini, tekanan persaingan menstimulasi para produsen untuk me</w:t>
      </w:r>
      <w:r w:rsidRPr="003471FA">
        <w:rPr>
          <w:rFonts w:ascii="Franklin Gothic Book" w:hAnsi="Franklin Gothic Book" w:cs="Times New Roman"/>
          <w:sz w:val="24"/>
          <w:szCs w:val="24"/>
          <w:lang w:val="id-ID"/>
        </w:rPr>
        <w:t xml:space="preserve">mbuat </w:t>
      </w:r>
      <w:r w:rsidRPr="003471FA">
        <w:rPr>
          <w:rFonts w:ascii="Franklin Gothic Book" w:hAnsi="Franklin Gothic Book" w:cs="Times New Roman"/>
          <w:sz w:val="24"/>
          <w:szCs w:val="24"/>
        </w:rPr>
        <w:t>diferensiasi produknya dari output produsen</w:t>
      </w:r>
      <w:r w:rsidRPr="003471FA">
        <w:rPr>
          <w:rFonts w:ascii="Franklin Gothic Book" w:hAnsi="Franklin Gothic Book" w:cs="Times New Roman"/>
          <w:sz w:val="24"/>
          <w:szCs w:val="24"/>
        </w:rPr>
        <w:noBreakHyphen/>
        <w:t>produsen lain. Diferensiasi diwujudkan terutama melalui penyediaan atribut fungsional yang unik atau peruba</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an atribut produk fisik (misalnya, sabun cuci yang mampu mencuci lebih bersih). Dengan cara seperti ini, perusahaan mendapatkan sejumlah manfaat penting. Melalui pemilihan nama merek yang tepat dan unik, nama merek bersangkutan bisa diproteksi pemerinta</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 xml:space="preserve"> sesuai dengan ketentuan merek dagang yang berlaku.</w:t>
      </w:r>
    </w:p>
    <w:p w:rsidR="00692CF5" w:rsidRPr="003471FA" w:rsidRDefault="00692CF5" w:rsidP="00312CB3">
      <w:pPr>
        <w:tabs>
          <w:tab w:val="left" w:pos="364"/>
          <w:tab w:val="left" w:pos="2127"/>
        </w:tabs>
        <w:autoSpaceDE w:val="0"/>
        <w:autoSpaceDN w:val="0"/>
        <w:adjustRightInd w:val="0"/>
        <w:spacing w:line="480" w:lineRule="auto"/>
        <w:ind w:left="2127"/>
        <w:jc w:val="both"/>
        <w:rPr>
          <w:rFonts w:ascii="Franklin Gothic Book" w:hAnsi="Franklin Gothic Book" w:cs="Times New Roman"/>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Lebih lanjut, jejaring memori konsumen berkembang dan mencakup pula informasi produk selain kategori produk dasar yang selanjutnya. digunakan untuk mengevaluasi produk berdasarkan faktor konsistensi dan kualitas. Konsumen mulai memakai na</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 merek berdasarkan citra merek bersangkutan sebagai alat heuristik dalarn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buatan keputusan pembelian. Kendati demikian, konsumen masih cenderung mengandalkan nilai utilitarian dalarn pengevaluasian merek.</w:t>
      </w:r>
    </w:p>
    <w:p w:rsidR="00692CF5" w:rsidRPr="003471FA" w:rsidRDefault="00692CF5" w:rsidP="00312CB3">
      <w:pPr>
        <w:tabs>
          <w:tab w:val="left" w:pos="2127"/>
        </w:tabs>
        <w:autoSpaceDE w:val="0"/>
        <w:autoSpaceDN w:val="0"/>
        <w:adjustRightInd w:val="0"/>
        <w:spacing w:line="480" w:lineRule="auto"/>
        <w:ind w:left="2127"/>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Kebanyakan upaya pernasaran dala</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 xml:space="preserve"> tahap 2 dikonsentrasikan pada upaya membangun dan meningkatkan karakteristik fungsional merek dan mengkomunikasikannya kepada para konsumen. Hal ini selanjutnya memungkinkan konsumen untuk mengidentikasi dan membedakan merek tertentu dari para pesaingnya</w:t>
      </w:r>
      <w:r w:rsidRPr="003471FA">
        <w:rPr>
          <w:rFonts w:ascii="Franklin Gothic Book" w:hAnsi="Franklin Gothic Book" w:cs="Times New Roman"/>
          <w:sz w:val="24"/>
          <w:szCs w:val="24"/>
          <w:lang w:val="id-ID"/>
        </w:rPr>
        <w:t>,</w:t>
      </w:r>
      <w:r w:rsidRPr="003471FA">
        <w:rPr>
          <w:rFonts w:ascii="Franklin Gothic Book" w:hAnsi="Franklin Gothic Book" w:cs="Times New Roman"/>
          <w:sz w:val="24"/>
          <w:szCs w:val="24"/>
        </w:rPr>
        <w:t xml:space="preserve"> dan sekaligus berperan sebagai jaminan kualitas yang konsisten. Dengan kata lain, perusahaan terlibat dalam proses </w:t>
      </w:r>
      <w:r w:rsidRPr="003471FA">
        <w:rPr>
          <w:rFonts w:ascii="Franklin Gothic Book" w:hAnsi="Franklin Gothic Book" w:cs="Times New Roman"/>
          <w:i/>
          <w:sz w:val="24"/>
          <w:szCs w:val="24"/>
        </w:rPr>
        <w:t>brand positioning</w:t>
      </w:r>
      <w:r w:rsidRPr="003471FA">
        <w:rPr>
          <w:rFonts w:ascii="Franklin Gothic Book" w:hAnsi="Franklin Gothic Book" w:cs="Times New Roman"/>
          <w:sz w:val="24"/>
          <w:szCs w:val="24"/>
        </w:rPr>
        <w:t>.</w:t>
      </w:r>
    </w:p>
    <w:p w:rsidR="00692CF5" w:rsidRPr="00312CB3" w:rsidRDefault="00692CF5" w:rsidP="00312CB3">
      <w:pPr>
        <w:pStyle w:val="ListParagraph"/>
        <w:numPr>
          <w:ilvl w:val="0"/>
          <w:numId w:val="5"/>
        </w:numPr>
        <w:tabs>
          <w:tab w:val="left" w:pos="2127"/>
          <w:tab w:val="right" w:pos="3193"/>
        </w:tabs>
        <w:autoSpaceDE w:val="0"/>
        <w:autoSpaceDN w:val="0"/>
        <w:adjustRightInd w:val="0"/>
        <w:spacing w:line="480" w:lineRule="auto"/>
        <w:ind w:left="2127"/>
        <w:rPr>
          <w:rFonts w:ascii="Franklin Gothic Book" w:hAnsi="Franklin Gothic Book" w:cs="Times New Roman"/>
          <w:b/>
          <w:sz w:val="24"/>
          <w:szCs w:val="24"/>
        </w:rPr>
      </w:pPr>
      <w:r w:rsidRPr="00312CB3">
        <w:rPr>
          <w:rFonts w:ascii="Franklin Gothic Book" w:hAnsi="Franklin Gothic Book" w:cs="Times New Roman"/>
          <w:b/>
          <w:sz w:val="24"/>
          <w:szCs w:val="24"/>
        </w:rPr>
        <w:lastRenderedPageBreak/>
        <w:t xml:space="preserve"> Merek sebagai kepribadian</w:t>
      </w:r>
    </w:p>
    <w:p w:rsidR="00692CF5" w:rsidRPr="003471FA" w:rsidRDefault="00692CF5" w:rsidP="00312CB3">
      <w:pPr>
        <w:tabs>
          <w:tab w:val="left" w:pos="142"/>
          <w:tab w:val="left" w:pos="2127"/>
        </w:tabs>
        <w:autoSpaceDE w:val="0"/>
        <w:autoSpaceDN w:val="0"/>
        <w:adjustRightInd w:val="0"/>
        <w:spacing w:line="480" w:lineRule="auto"/>
        <w:ind w:left="2127"/>
        <w:jc w:val="both"/>
        <w:rPr>
          <w:rFonts w:ascii="Franklin Gothic Book" w:hAnsi="Franklin Gothic Book" w:cs="Times New Roman"/>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Dalam tahap ini, konsumen meng</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 xml:space="preserve">adapi </w:t>
      </w:r>
      <w:r w:rsidRPr="003471FA">
        <w:rPr>
          <w:rFonts w:ascii="Franklin Gothic Book" w:hAnsi="Franklin Gothic Book" w:cs="Times New Roman"/>
          <w:sz w:val="24"/>
          <w:szCs w:val="24"/>
          <w:lang w:val="id-ID"/>
        </w:rPr>
        <w:t>berbagai macam</w:t>
      </w:r>
      <w:r w:rsidRPr="003471FA">
        <w:rPr>
          <w:rFonts w:ascii="Franklin Gothic Book" w:hAnsi="Franklin Gothic Book" w:cs="Times New Roman"/>
          <w:sz w:val="24"/>
          <w:szCs w:val="24"/>
        </w:rPr>
        <w:t xml:space="preserve"> merek yang sernuanya menyampaikan janji fungsional. Kemajuan teknologi me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buat setiap perusahaan sukar mengandalkan keunggulan fungsional dalam jangka panjang, karena setiap keunggulan bisa ditiru atau disamai oleh para pesaingnya. Konsekuensinya, setiap merek yang bersaing dalam kategori produk yang sama cenderung menjadi serupa atau mirip dalam hal fungsionalitas. Dalam rangka menciptakan diferensiasi,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asar mulai berfokus pada upaya menyertakan nilai emosional pada mereknya dan mengkomunikasikannya lewat metafora kepribadian merek (</w:t>
      </w:r>
      <w:r w:rsidRPr="003471FA">
        <w:rPr>
          <w:rFonts w:ascii="Franklin Gothic Book" w:hAnsi="Franklin Gothic Book" w:cs="Times New Roman"/>
          <w:i/>
          <w:sz w:val="24"/>
          <w:szCs w:val="24"/>
        </w:rPr>
        <w:t>brand personality</w:t>
      </w:r>
      <w:r w:rsidRPr="003471FA">
        <w:rPr>
          <w:rFonts w:ascii="Franklin Gothic Book" w:hAnsi="Franklin Gothic Book" w:cs="Times New Roman"/>
          <w:sz w:val="24"/>
          <w:szCs w:val="24"/>
        </w:rPr>
        <w:t>). Kepribadian merek yang dipilih adalah yang mampu menyelaraskan nilai emosional merek dan gaya hidup konsumen sasaran. Salah satu contohnya adalah sabun Ivory. Dengan menciptakan kepribadian sebagai seorang ibu yang penuh per</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atian,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asar merek ini berhasil memasukkan unsur emosi dalam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belajaran konsumen dan proses penilaian produk. Melalui cara ini, merek Ivory berhasil menjalin ikatan emosional khusus dengan para ibu yang ingin dipersepsikan sebagai ibu yang penuh per</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atian.</w:t>
      </w:r>
    </w:p>
    <w:p w:rsidR="00692CF5" w:rsidRPr="003471FA" w:rsidRDefault="00692CF5" w:rsidP="00312CB3">
      <w:pPr>
        <w:tabs>
          <w:tab w:val="left" w:pos="0"/>
          <w:tab w:val="left" w:pos="2127"/>
        </w:tabs>
        <w:autoSpaceDE w:val="0"/>
        <w:autoSpaceDN w:val="0"/>
        <w:adjustRightInd w:val="0"/>
        <w:spacing w:line="480" w:lineRule="auto"/>
        <w:ind w:left="2127"/>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Dalarn ta</w:t>
      </w:r>
      <w:r w:rsidRPr="003471FA">
        <w:rPr>
          <w:rFonts w:ascii="Franklin Gothic Book" w:hAnsi="Franklin Gothic Book" w:cs="Times New Roman"/>
          <w:sz w:val="24"/>
          <w:szCs w:val="24"/>
          <w:lang w:val="id-ID"/>
        </w:rPr>
        <w:t>h</w:t>
      </w:r>
      <w:r w:rsidRPr="003471FA">
        <w:rPr>
          <w:rFonts w:ascii="Franklin Gothic Book" w:hAnsi="Franklin Gothic Book" w:cs="Times New Roman"/>
          <w:sz w:val="24"/>
          <w:szCs w:val="24"/>
        </w:rPr>
        <w:t xml:space="preserve">ap </w:t>
      </w:r>
      <w:r w:rsidRPr="003471FA">
        <w:rPr>
          <w:rFonts w:ascii="Franklin Gothic Book" w:hAnsi="Franklin Gothic Book" w:cs="Times New Roman"/>
          <w:sz w:val="24"/>
          <w:szCs w:val="24"/>
          <w:lang w:val="id-ID"/>
        </w:rPr>
        <w:t>1</w:t>
      </w:r>
      <w:r w:rsidRPr="003471FA">
        <w:rPr>
          <w:rFonts w:ascii="Franklin Gothic Book" w:hAnsi="Franklin Gothic Book" w:cs="Times New Roman"/>
          <w:sz w:val="24"/>
          <w:szCs w:val="24"/>
        </w:rPr>
        <w:t xml:space="preserve"> dan 2, ada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isahan yang tegas antara konsumen dan merek. Merek merupakan objek yang terlepas dari konsumen. Pemberian karakteristik personal pada merek bisa membuat merek bersangkutan lebih berdaya tarik bagi konsumen</w:t>
      </w:r>
      <w:r w:rsidRPr="003471FA">
        <w:rPr>
          <w:rFonts w:ascii="Franklin Gothic Book" w:hAnsi="Franklin Gothic Book" w:cs="Times New Roman"/>
          <w:sz w:val="24"/>
          <w:szCs w:val="24"/>
          <w:lang w:val="id-ID"/>
        </w:rPr>
        <w:t>,</w:t>
      </w:r>
      <w:r w:rsidRPr="003471FA">
        <w:rPr>
          <w:rFonts w:ascii="Franklin Gothic Book" w:hAnsi="Franklin Gothic Book" w:cs="Times New Roman"/>
          <w:sz w:val="24"/>
          <w:szCs w:val="24"/>
        </w:rPr>
        <w:t xml:space="preserve"> </w:t>
      </w:r>
      <w:r w:rsidRPr="003471FA">
        <w:rPr>
          <w:rFonts w:ascii="Franklin Gothic Book" w:hAnsi="Franklin Gothic Book" w:cs="Times New Roman"/>
          <w:sz w:val="24"/>
          <w:szCs w:val="24"/>
          <w:lang w:val="id-ID"/>
        </w:rPr>
        <w:t>terutama ke</w:t>
      </w:r>
      <w:r w:rsidRPr="003471FA">
        <w:rPr>
          <w:rFonts w:ascii="Franklin Gothic Book" w:hAnsi="Franklin Gothic Book" w:cs="Times New Roman"/>
          <w:sz w:val="24"/>
          <w:szCs w:val="24"/>
        </w:rPr>
        <w:t>ingin</w:t>
      </w:r>
      <w:r w:rsidRPr="003471FA">
        <w:rPr>
          <w:rFonts w:ascii="Franklin Gothic Book" w:hAnsi="Franklin Gothic Book" w:cs="Times New Roman"/>
          <w:sz w:val="24"/>
          <w:szCs w:val="24"/>
          <w:lang w:val="id-ID"/>
        </w:rPr>
        <w:t>an untuk</w:t>
      </w:r>
      <w:r w:rsidRPr="003471FA">
        <w:rPr>
          <w:rFonts w:ascii="Franklin Gothic Book" w:hAnsi="Franklin Gothic Book" w:cs="Times New Roman"/>
          <w:sz w:val="24"/>
          <w:szCs w:val="24"/>
        </w:rPr>
        <w:t xml:space="preserve"> berafiliasi dengan merek</w:t>
      </w:r>
      <w:r w:rsidRPr="003471FA">
        <w:rPr>
          <w:rFonts w:ascii="Franklin Gothic Book" w:hAnsi="Franklin Gothic Book" w:cs="Times New Roman"/>
          <w:sz w:val="24"/>
          <w:szCs w:val="24"/>
        </w:rPr>
        <w:noBreakHyphen/>
        <w:t xml:space="preserve">merek </w:t>
      </w:r>
      <w:r w:rsidRPr="003471FA">
        <w:rPr>
          <w:rFonts w:ascii="Franklin Gothic Book" w:hAnsi="Franklin Gothic Book" w:cs="Times New Roman"/>
          <w:sz w:val="24"/>
          <w:szCs w:val="24"/>
          <w:lang w:val="id-ID"/>
        </w:rPr>
        <w:t xml:space="preserve">tersebut </w:t>
      </w:r>
      <w:r w:rsidRPr="003471FA">
        <w:rPr>
          <w:rFonts w:ascii="Franklin Gothic Book" w:hAnsi="Franklin Gothic Book" w:cs="Times New Roman"/>
          <w:sz w:val="24"/>
          <w:szCs w:val="24"/>
        </w:rPr>
        <w:t xml:space="preserve">yang </w:t>
      </w:r>
      <w:r w:rsidRPr="003471FA">
        <w:rPr>
          <w:rFonts w:ascii="Franklin Gothic Book" w:hAnsi="Franklin Gothic Book" w:cs="Times New Roman"/>
          <w:sz w:val="24"/>
          <w:szCs w:val="24"/>
          <w:lang w:val="id-ID"/>
        </w:rPr>
        <w:t xml:space="preserve">dinilai </w:t>
      </w:r>
      <w:r w:rsidRPr="003471FA">
        <w:rPr>
          <w:rFonts w:ascii="Franklin Gothic Book" w:hAnsi="Franklin Gothic Book" w:cs="Times New Roman"/>
          <w:sz w:val="24"/>
          <w:szCs w:val="24"/>
        </w:rPr>
        <w:t>memiliki kepribadian yang didambakan. Dengan demikian, kepribadian konsumen dan merek mulai menyatu dan nilai merek berkembang menjadi ekspresi diri (</w:t>
      </w:r>
      <w:r w:rsidRPr="003471FA">
        <w:rPr>
          <w:rFonts w:ascii="Franklin Gothic Book" w:hAnsi="Franklin Gothic Book" w:cs="Times New Roman"/>
          <w:i/>
          <w:sz w:val="24"/>
          <w:szCs w:val="24"/>
        </w:rPr>
        <w:t>self</w:t>
      </w:r>
      <w:r w:rsidRPr="003471FA">
        <w:rPr>
          <w:rFonts w:ascii="Franklin Gothic Book" w:hAnsi="Franklin Gothic Book" w:cs="Times New Roman"/>
          <w:i/>
          <w:sz w:val="24"/>
          <w:szCs w:val="24"/>
        </w:rPr>
        <w:noBreakHyphen/>
        <w:t>expression</w:t>
      </w:r>
      <w:r w:rsidRPr="003471FA">
        <w:rPr>
          <w:rFonts w:ascii="Franklin Gothic Book" w:hAnsi="Franklin Gothic Book" w:cs="Times New Roman"/>
          <w:sz w:val="24"/>
          <w:szCs w:val="24"/>
        </w:rPr>
        <w:t>).</w:t>
      </w:r>
    </w:p>
    <w:p w:rsidR="00692CF5" w:rsidRPr="003471FA" w:rsidRDefault="00692CF5" w:rsidP="00312CB3">
      <w:pPr>
        <w:tabs>
          <w:tab w:val="left" w:pos="2127"/>
        </w:tabs>
        <w:autoSpaceDE w:val="0"/>
        <w:autoSpaceDN w:val="0"/>
        <w:adjustRightInd w:val="0"/>
        <w:spacing w:line="480" w:lineRule="auto"/>
        <w:ind w:left="2127" w:firstLine="1014"/>
        <w:jc w:val="both"/>
        <w:rPr>
          <w:rFonts w:ascii="Franklin Gothic Book" w:hAnsi="Franklin Gothic Book" w:cs="Times New Roman"/>
          <w:sz w:val="24"/>
          <w:szCs w:val="24"/>
        </w:rPr>
      </w:pPr>
      <w:r w:rsidRPr="003471FA">
        <w:rPr>
          <w:rFonts w:ascii="Franklin Gothic Book" w:hAnsi="Franklin Gothic Book" w:cs="Times New Roman"/>
          <w:sz w:val="24"/>
          <w:szCs w:val="24"/>
        </w:rPr>
        <w:lastRenderedPageBreak/>
        <w:t>Berdasarkan teori konstruksionisme sosial, merek memiliki makna simbolis. Misalnya, kepe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ilikan barang dan merek seringkali digunakan individu dalam. mengekspresikan dirinya dan masa lalunya, nilai personal, keyakinan religius, identitas etnis, kompetensi diri, kekuatan dan status sosial, dan diferensiasi dirinya dengan orang lain. Semua individu berpartisipasi dalam proses mentransfer, mereproduksi dan mentransformasi makna sosial ob</w:t>
      </w:r>
      <w:r w:rsidRPr="003471FA">
        <w:rPr>
          <w:rFonts w:ascii="Franklin Gothic Book" w:hAnsi="Franklin Gothic Book" w:cs="Times New Roman"/>
          <w:sz w:val="24"/>
          <w:szCs w:val="24"/>
          <w:lang w:val="id-ID"/>
        </w:rPr>
        <w:t>j</w:t>
      </w:r>
      <w:r w:rsidRPr="003471FA">
        <w:rPr>
          <w:rFonts w:ascii="Franklin Gothic Book" w:hAnsi="Franklin Gothic Book" w:cs="Times New Roman"/>
          <w:sz w:val="24"/>
          <w:szCs w:val="24"/>
        </w:rPr>
        <w:t>ek</w:t>
      </w:r>
      <w:r w:rsidRPr="003471FA">
        <w:rPr>
          <w:rFonts w:ascii="Franklin Gothic Book" w:hAnsi="Franklin Gothic Book" w:cs="Times New Roman"/>
          <w:sz w:val="24"/>
          <w:szCs w:val="24"/>
        </w:rPr>
        <w:noBreakHyphen/>
        <w:t>ob</w:t>
      </w:r>
      <w:r w:rsidRPr="003471FA">
        <w:rPr>
          <w:rFonts w:ascii="Franklin Gothic Book" w:hAnsi="Franklin Gothic Book" w:cs="Times New Roman"/>
          <w:sz w:val="24"/>
          <w:szCs w:val="24"/>
          <w:lang w:val="id-ID"/>
        </w:rPr>
        <w:t>j</w:t>
      </w:r>
      <w:r w:rsidRPr="003471FA">
        <w:rPr>
          <w:rFonts w:ascii="Franklin Gothic Book" w:hAnsi="Franklin Gothic Book" w:cs="Times New Roman"/>
          <w:sz w:val="24"/>
          <w:szCs w:val="24"/>
        </w:rPr>
        <w:t>ek tertentu. Sebagai konsumen, individu dalam sebuah kelompok sosial menginterpretasikan informasi pemasaran (seperti iklan) dan menggunakan merek untuk menyampaikan signal spesifik kepada orang lain mengenai dirinya. Individu lain menginterpretasikan signal</w:t>
      </w:r>
      <w:r w:rsidRPr="003471FA">
        <w:rPr>
          <w:rFonts w:ascii="Franklin Gothic Book" w:hAnsi="Franklin Gothic Book" w:cs="Times New Roman"/>
          <w:sz w:val="24"/>
          <w:szCs w:val="24"/>
        </w:rPr>
        <w:noBreakHyphen/>
        <w:t xml:space="preserve">signal ini untuk membentuk citra dan sikap terhadap pemakai merek. Jika pemakai merek tidak mendapatkan reaksi sesuai harapannya, maka ia akan mempertimbangkan ulang pemakaian merek bersangkutan. Proses </w:t>
      </w:r>
      <w:r w:rsidRPr="003471FA">
        <w:rPr>
          <w:rFonts w:ascii="Franklin Gothic Book" w:hAnsi="Franklin Gothic Book" w:cs="Times New Roman"/>
          <w:i/>
          <w:iCs/>
          <w:sz w:val="24"/>
          <w:szCs w:val="24"/>
        </w:rPr>
        <w:t xml:space="preserve">decoding </w:t>
      </w:r>
      <w:r w:rsidRPr="003471FA">
        <w:rPr>
          <w:rFonts w:ascii="Franklin Gothic Book" w:hAnsi="Franklin Gothic Book" w:cs="Times New Roman"/>
          <w:sz w:val="24"/>
          <w:szCs w:val="24"/>
        </w:rPr>
        <w:t>makna dan nilai merek serta pernakaian merek secara tepat ini merupakan keterlibatan aktif konsumen dalam citra merek.</w:t>
      </w:r>
    </w:p>
    <w:p w:rsidR="00692CF5" w:rsidRPr="003471FA" w:rsidRDefault="00692CF5" w:rsidP="00312CB3">
      <w:pPr>
        <w:tabs>
          <w:tab w:val="left" w:pos="2127"/>
        </w:tabs>
        <w:autoSpaceDE w:val="0"/>
        <w:autoSpaceDN w:val="0"/>
        <w:adjustRightInd w:val="0"/>
        <w:spacing w:line="480" w:lineRule="auto"/>
        <w:ind w:left="2127" w:firstLine="588"/>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rPr>
        <w:t>Produk dan merek digunakan dalam setiap budaya untuk mengekspresikan prinsip</w:t>
      </w:r>
      <w:r w:rsidRPr="003471FA">
        <w:rPr>
          <w:rFonts w:ascii="Franklin Gothic Book" w:hAnsi="Franklin Gothic Book" w:cs="Times New Roman"/>
          <w:sz w:val="24"/>
          <w:szCs w:val="24"/>
        </w:rPr>
        <w:noBreakHyphen/>
        <w:t>prinsip kultural dan membentuk kategori kultural. Individu bisa diklasifikasikan berdasarkan merek. Misalnya, konsumen kelas atas di Australia mengendarai Mercedes Benz dan Rolls Royces, sementara konsumen kelas menengah mengemudi Holden. Bila produk dan merek dipasarkan melampaui batas</w:t>
      </w:r>
      <w:r w:rsidRPr="003471FA">
        <w:rPr>
          <w:rFonts w:ascii="Franklin Gothic Book" w:hAnsi="Franklin Gothic Book" w:cs="Times New Roman"/>
          <w:sz w:val="24"/>
          <w:szCs w:val="24"/>
        </w:rPr>
        <w:noBreakHyphen/>
        <w:t>batas kultural, kemungkinan bisa terjadi kerancuan karena produk bisa jadi dinilai secara berbeda di budaya berlainan. Implikasinya, nilai</w:t>
      </w:r>
      <w:r w:rsidRPr="003471FA">
        <w:rPr>
          <w:rFonts w:ascii="Franklin Gothic Book" w:hAnsi="Franklin Gothic Book" w:cs="Times New Roman"/>
          <w:sz w:val="24"/>
          <w:szCs w:val="24"/>
        </w:rPr>
        <w:noBreakHyphen/>
        <w:t>nilai yang dikomunikasikan produk dan merek harus konsisten dalam setiap kelompok sosial dan budaya.</w:t>
      </w:r>
    </w:p>
    <w:p w:rsidR="00692CF5" w:rsidRPr="00312CB3" w:rsidRDefault="00692CF5" w:rsidP="00312CB3">
      <w:pPr>
        <w:pStyle w:val="ListParagraph"/>
        <w:numPr>
          <w:ilvl w:val="0"/>
          <w:numId w:val="5"/>
        </w:numPr>
        <w:tabs>
          <w:tab w:val="left" w:pos="2127"/>
          <w:tab w:val="right" w:pos="5634"/>
        </w:tabs>
        <w:autoSpaceDE w:val="0"/>
        <w:autoSpaceDN w:val="0"/>
        <w:adjustRightInd w:val="0"/>
        <w:spacing w:line="480" w:lineRule="auto"/>
        <w:ind w:left="2127"/>
        <w:rPr>
          <w:rFonts w:ascii="Franklin Gothic Book" w:hAnsi="Franklin Gothic Book" w:cs="Times New Roman"/>
          <w:b/>
          <w:i/>
          <w:iCs/>
          <w:sz w:val="24"/>
          <w:szCs w:val="24"/>
        </w:rPr>
      </w:pPr>
      <w:r w:rsidRPr="00312CB3">
        <w:rPr>
          <w:rFonts w:ascii="Franklin Gothic Book" w:hAnsi="Franklin Gothic Book" w:cs="Times New Roman"/>
          <w:b/>
          <w:sz w:val="24"/>
          <w:szCs w:val="24"/>
        </w:rPr>
        <w:t xml:space="preserve">Merek sebagai ikon </w:t>
      </w:r>
      <w:r w:rsidRPr="00312CB3">
        <w:rPr>
          <w:rFonts w:ascii="Franklin Gothic Book" w:hAnsi="Franklin Gothic Book" w:cs="Times New Roman"/>
          <w:b/>
          <w:i/>
          <w:iCs/>
          <w:sz w:val="24"/>
          <w:szCs w:val="24"/>
        </w:rPr>
        <w:t>(iconic brands)</w:t>
      </w:r>
    </w:p>
    <w:p w:rsidR="00692CF5" w:rsidRPr="003471FA" w:rsidRDefault="00692CF5" w:rsidP="00312CB3">
      <w:pPr>
        <w:tabs>
          <w:tab w:val="left" w:pos="2127"/>
        </w:tabs>
        <w:autoSpaceDE w:val="0"/>
        <w:autoSpaceDN w:val="0"/>
        <w:adjustRightInd w:val="0"/>
        <w:spacing w:line="480" w:lineRule="auto"/>
        <w:ind w:left="2127" w:firstLine="1014"/>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rPr>
        <w:lastRenderedPageBreak/>
        <w:t>Pada tahap ini, makna berbagai merek telah berkembang sedemikian rupa sehingga merek telah menjadi simbol tertentu bagi konsumen. Bila pada tahap 1 dan 2, merek cenderung dimiliki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anufaktur yang lebih memahami kapabilitas fungsional dan nilai emosionalnya dibandingkan konsumen, maka pada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4 ini merek</w:t>
      </w:r>
      <w:r w:rsidRPr="003471FA">
        <w:rPr>
          <w:rFonts w:ascii="Franklin Gothic Book" w:hAnsi="Franklin Gothic Book" w:cs="Times New Roman"/>
          <w:sz w:val="24"/>
          <w:szCs w:val="24"/>
          <w:lang w:val="id-ID"/>
        </w:rPr>
        <w:t xml:space="preserve"> </w:t>
      </w:r>
      <w:r w:rsidRPr="003471FA">
        <w:rPr>
          <w:rFonts w:ascii="Franklin Gothic Book" w:hAnsi="Franklin Gothic Book" w:cs="Times New Roman"/>
          <w:sz w:val="24"/>
          <w:szCs w:val="24"/>
        </w:rPr>
        <w:t>justru "dimiliki" konsumen. Melalui pe</w:t>
      </w:r>
      <w:r w:rsidRPr="003471FA">
        <w:rPr>
          <w:rFonts w:ascii="Franklin Gothic Book" w:hAnsi="Franklin Gothic Book" w:cs="Times New Roman"/>
          <w:sz w:val="24"/>
          <w:szCs w:val="24"/>
          <w:lang w:val="id-ID"/>
        </w:rPr>
        <w:t>m</w:t>
      </w:r>
      <w:r w:rsidRPr="003471FA">
        <w:rPr>
          <w:rFonts w:ascii="Franklin Gothic Book" w:hAnsi="Franklin Gothic Book" w:cs="Times New Roman"/>
          <w:sz w:val="24"/>
          <w:szCs w:val="24"/>
        </w:rPr>
        <w:t>ahaman dan pengalaman tertentu dengan merek spesifik, konsumen merasa sangat dekat dengan merek tersebut dan bahkan merasa bahwa merek itu telah menjadi bagian dari dirinya. Pada umumnya kemampuan sebuah merek menjadi ikon dihasilkan dari persistensi dan konsisten</w:t>
      </w:r>
      <w:r w:rsidRPr="003471FA">
        <w:rPr>
          <w:rFonts w:ascii="Franklin Gothic Book" w:hAnsi="Franklin Gothic Book" w:cs="Times New Roman"/>
          <w:sz w:val="24"/>
          <w:szCs w:val="24"/>
          <w:lang w:val="id-ID"/>
        </w:rPr>
        <w:t>si</w:t>
      </w:r>
      <w:r w:rsidRPr="003471FA">
        <w:rPr>
          <w:rFonts w:ascii="Franklin Gothic Book" w:hAnsi="Franklin Gothic Book" w:cs="Times New Roman"/>
          <w:sz w:val="24"/>
          <w:szCs w:val="24"/>
        </w:rPr>
        <w:t xml:space="preserve"> para pemilik dan manajer merek dalarn mengkomunikasikan dan menyampaikan nilai</w:t>
      </w:r>
      <w:r w:rsidRPr="003471FA">
        <w:rPr>
          <w:rFonts w:ascii="Franklin Gothic Book" w:hAnsi="Franklin Gothic Book" w:cs="Times New Roman"/>
          <w:sz w:val="24"/>
          <w:szCs w:val="24"/>
        </w:rPr>
        <w:noBreakHyphen/>
        <w:t xml:space="preserve">nilai yang sama selama periode waktu yang relatif lama. Contohnya, </w:t>
      </w:r>
      <w:r w:rsidRPr="003471FA">
        <w:rPr>
          <w:rFonts w:ascii="Franklin Gothic Book" w:hAnsi="Franklin Gothic Book" w:cs="Times New Roman"/>
          <w:i/>
          <w:iCs/>
          <w:sz w:val="24"/>
          <w:szCs w:val="24"/>
        </w:rPr>
        <w:t xml:space="preserve">cowboy </w:t>
      </w:r>
      <w:r w:rsidRPr="003471FA">
        <w:rPr>
          <w:rFonts w:ascii="Franklin Gothic Book" w:hAnsi="Franklin Gothic Book" w:cs="Times New Roman"/>
          <w:sz w:val="24"/>
          <w:szCs w:val="24"/>
        </w:rPr>
        <w:t>Marlboro sebagai simbol atau ikon serangkaian nilai (kuat, tangguh, jantan, Amerika, penyendiri) dikenal di seluruh dunia. Agar mampu melekat dalam benak konsumen, sebuah ikon harus memiliki banyak asosiasi, baik primer (tentang produk) maupun sekunder. Sebagai contoh, sepatu Air Jordan memiliki asosiasi primer dengan kepiawaian Michael Jordan dalam bermain bola basket dan asosiasi sekunder dengan klub Chicago Bulls yang memenangkan NBA beberapa kali (sewaktu Michael Jordan masih bedaya). Semakin banyak asosiasi yang dimiliki sebuah merek, semakin besar</w:t>
      </w:r>
      <w:r w:rsidRPr="003471FA">
        <w:rPr>
          <w:rFonts w:ascii="Franklin Gothic Book" w:hAnsi="Franklin Gothic Book" w:cs="Times New Roman"/>
          <w:sz w:val="24"/>
          <w:szCs w:val="24"/>
          <w:lang w:val="id-ID"/>
        </w:rPr>
        <w:t xml:space="preserve"> </w:t>
      </w:r>
      <w:r w:rsidRPr="003471FA">
        <w:rPr>
          <w:rFonts w:ascii="Franklin Gothic Book" w:hAnsi="Franklin Gothic Book" w:cs="Times New Roman"/>
          <w:sz w:val="24"/>
          <w:szCs w:val="24"/>
        </w:rPr>
        <w:t>jejaringnya dalarn memori konsumen dan semakin besar pula kemungkinannya diingat. Oleh karena itu, pemilik dan manajer merek harus secara berkesinambungan mencari asosiasi</w:t>
      </w:r>
      <w:r w:rsidRPr="003471FA">
        <w:rPr>
          <w:rFonts w:ascii="Franklin Gothic Book" w:hAnsi="Franklin Gothic Book" w:cs="Times New Roman"/>
          <w:sz w:val="24"/>
          <w:szCs w:val="24"/>
        </w:rPr>
        <w:noBreakHyphen/>
        <w:t>asosiasi yang memperkokoh status ikonik mereknya.</w:t>
      </w:r>
    </w:p>
    <w:p w:rsidR="00692CF5" w:rsidRPr="00312CB3" w:rsidRDefault="00692CF5" w:rsidP="00312CB3">
      <w:pPr>
        <w:tabs>
          <w:tab w:val="left" w:pos="1654"/>
          <w:tab w:val="left" w:pos="2127"/>
          <w:tab w:val="right" w:pos="4818"/>
        </w:tabs>
        <w:autoSpaceDE w:val="0"/>
        <w:autoSpaceDN w:val="0"/>
        <w:adjustRightInd w:val="0"/>
        <w:spacing w:line="480" w:lineRule="auto"/>
        <w:ind w:left="2127"/>
        <w:rPr>
          <w:rFonts w:ascii="Franklin Gothic Book" w:hAnsi="Franklin Gothic Book" w:cs="Times New Roman"/>
          <w:b/>
          <w:sz w:val="24"/>
          <w:szCs w:val="24"/>
        </w:rPr>
      </w:pPr>
      <w:r w:rsidRPr="00312CB3">
        <w:rPr>
          <w:rFonts w:ascii="Franklin Gothic Book" w:hAnsi="Franklin Gothic Book" w:cs="Times New Roman"/>
          <w:b/>
          <w:sz w:val="24"/>
          <w:szCs w:val="24"/>
        </w:rPr>
        <w:t>5</w:t>
      </w:r>
      <w:r w:rsidRPr="00312CB3">
        <w:rPr>
          <w:rFonts w:ascii="Franklin Gothic Book" w:hAnsi="Franklin Gothic Book" w:cs="Times New Roman"/>
          <w:b/>
          <w:sz w:val="24"/>
          <w:szCs w:val="24"/>
          <w:lang w:val="id-ID"/>
        </w:rPr>
        <w:t>)</w:t>
      </w:r>
      <w:r w:rsidRPr="00312CB3">
        <w:rPr>
          <w:rFonts w:ascii="Franklin Gothic Book" w:hAnsi="Franklin Gothic Book" w:cs="Times New Roman"/>
          <w:b/>
          <w:sz w:val="24"/>
          <w:szCs w:val="24"/>
        </w:rPr>
        <w:t xml:space="preserve"> Merek sebagai perusahaan</w:t>
      </w:r>
    </w:p>
    <w:p w:rsidR="00692CF5" w:rsidRPr="003471FA" w:rsidRDefault="00692CF5" w:rsidP="00312CB3">
      <w:pPr>
        <w:tabs>
          <w:tab w:val="left" w:pos="2127"/>
        </w:tabs>
        <w:autoSpaceDE w:val="0"/>
        <w:autoSpaceDN w:val="0"/>
        <w:adjustRightInd w:val="0"/>
        <w:spacing w:line="480" w:lineRule="auto"/>
        <w:ind w:left="2127" w:firstLine="588"/>
        <w:jc w:val="both"/>
        <w:rPr>
          <w:rFonts w:ascii="Franklin Gothic Book" w:hAnsi="Franklin Gothic Book" w:cs="Times New Roman"/>
          <w:sz w:val="24"/>
          <w:szCs w:val="24"/>
        </w:rPr>
      </w:pPr>
      <w:r w:rsidRPr="003471FA">
        <w:rPr>
          <w:rFonts w:ascii="Franklin Gothic Book" w:hAnsi="Franklin Gothic Book" w:cs="Times New Roman"/>
          <w:sz w:val="24"/>
          <w:szCs w:val="24"/>
        </w:rPr>
        <w:t>Bila empat tahap pertama tergolong tahap pemasaran klasik, maka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5 dan 6 menandai tahap </w:t>
      </w:r>
      <w:r w:rsidRPr="003471FA">
        <w:rPr>
          <w:rFonts w:ascii="Franklin Gothic Book" w:hAnsi="Franklin Gothic Book" w:cs="Times New Roman"/>
          <w:i/>
          <w:iCs/>
          <w:sz w:val="24"/>
          <w:szCs w:val="24"/>
        </w:rPr>
        <w:t xml:space="preserve">postmodern marketing. </w:t>
      </w:r>
      <w:r w:rsidRPr="003471FA">
        <w:rPr>
          <w:rFonts w:ascii="Franklin Gothic Book" w:hAnsi="Franklin Gothic Book" w:cs="Times New Roman"/>
          <w:sz w:val="24"/>
          <w:szCs w:val="24"/>
        </w:rPr>
        <w:t>Dalam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5, merek memiliki identitas kompleks dan banyak point kontak antara konsumen dan merek. </w:t>
      </w:r>
      <w:r w:rsidRPr="003471FA">
        <w:rPr>
          <w:rFonts w:ascii="Franklin Gothic Book" w:hAnsi="Franklin Gothic Book" w:cs="Times New Roman"/>
          <w:sz w:val="24"/>
          <w:szCs w:val="24"/>
        </w:rPr>
        <w:lastRenderedPageBreak/>
        <w:t xml:space="preserve">Karena merek sama dengan perusahaan, semua </w:t>
      </w:r>
      <w:r w:rsidRPr="003471FA">
        <w:rPr>
          <w:rFonts w:ascii="Franklin Gothic Book" w:hAnsi="Franklin Gothic Book" w:cs="Times New Roman"/>
          <w:i/>
          <w:sz w:val="24"/>
          <w:szCs w:val="24"/>
        </w:rPr>
        <w:t>stakeholder</w:t>
      </w:r>
      <w:r w:rsidRPr="003471FA">
        <w:rPr>
          <w:rFonts w:ascii="Franklin Gothic Book" w:hAnsi="Franklin Gothic Book" w:cs="Times New Roman"/>
          <w:sz w:val="24"/>
          <w:szCs w:val="24"/>
        </w:rPr>
        <w:t xml:space="preserve"> akan mempersepsikan merek (perusahaan) dengan cara yang sama. </w:t>
      </w:r>
    </w:p>
    <w:p w:rsidR="00692CF5" w:rsidRPr="003471FA" w:rsidRDefault="00692CF5" w:rsidP="00312CB3">
      <w:pPr>
        <w:tabs>
          <w:tab w:val="left" w:pos="2127"/>
        </w:tabs>
        <w:spacing w:line="480" w:lineRule="auto"/>
        <w:ind w:left="2127" w:firstLine="577"/>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ro-RO" w:eastAsia="id-ID"/>
        </w:rPr>
        <w:t>Sebuah merek yang terkenal dan terpercaya merupakan aset yang tidak ternilai. Keahlian yang paling unik dari pemasar profesional adalah kemampuannya untuk menciptakan, memelihara dan melidungi dan meningkatkan merek. Para pemasar menyatakan pemberian merek adalah seni dan bagian paling penting dalam pemasaran.</w:t>
      </w:r>
      <w:r w:rsidRPr="003471FA">
        <w:rPr>
          <w:rFonts w:ascii="Franklin Gothic Book" w:eastAsia="Times New Roman" w:hAnsi="Franklin Gothic Book" w:cs="Times New Roman"/>
          <w:sz w:val="24"/>
          <w:szCs w:val="24"/>
          <w:lang w:val="id-ID" w:eastAsia="id-ID"/>
        </w:rPr>
        <w:t xml:space="preserve"> </w:t>
      </w:r>
      <w:r w:rsidRPr="003471FA">
        <w:rPr>
          <w:rFonts w:ascii="Franklin Gothic Book" w:eastAsia="Times New Roman" w:hAnsi="Franklin Gothic Book" w:cs="Times New Roman"/>
          <w:i/>
          <w:iCs/>
          <w:sz w:val="24"/>
          <w:szCs w:val="24"/>
          <w:lang w:val="ro-RO" w:eastAsia="id-ID"/>
        </w:rPr>
        <w:t>American Marketing Association </w:t>
      </w:r>
      <w:r w:rsidRPr="003471FA">
        <w:rPr>
          <w:rFonts w:ascii="Franklin Gothic Book" w:eastAsia="Times New Roman" w:hAnsi="Franklin Gothic Book" w:cs="Times New Roman"/>
          <w:sz w:val="24"/>
          <w:szCs w:val="24"/>
          <w:lang w:val="ro-RO" w:eastAsia="id-ID"/>
        </w:rPr>
        <w:t>mendefenisikan merek adalah suatu nama, istilah, tanda, simbol, rancangan, atau kombinasi dari hal-hal tersebut, dan dimaksudkan untuk membedakannya dari barang-barang yang dihasilkan oleh pesaing.</w:t>
      </w:r>
    </w:p>
    <w:p w:rsidR="00692CF5" w:rsidRPr="003471FA" w:rsidRDefault="00692CF5" w:rsidP="00312CB3">
      <w:pPr>
        <w:tabs>
          <w:tab w:val="left" w:pos="993"/>
          <w:tab w:val="left" w:pos="2127"/>
        </w:tabs>
        <w:autoSpaceDE w:val="0"/>
        <w:autoSpaceDN w:val="0"/>
        <w:adjustRightInd w:val="0"/>
        <w:spacing w:line="480" w:lineRule="auto"/>
        <w:ind w:left="2127" w:firstLine="425"/>
        <w:jc w:val="both"/>
        <w:rPr>
          <w:rFonts w:ascii="Franklin Gothic Book" w:hAnsi="Franklin Gothic Book" w:cs="Times New Roman"/>
          <w:sz w:val="24"/>
          <w:szCs w:val="24"/>
          <w:lang w:val="id-ID"/>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Pada tahap kelima ini, konsumen terlibat secara lebih aktif dalam</w:t>
      </w:r>
      <w:r w:rsidRPr="003471FA">
        <w:rPr>
          <w:rFonts w:ascii="Franklin Gothic Book" w:hAnsi="Franklin Gothic Book" w:cs="Times New Roman"/>
          <w:sz w:val="24"/>
          <w:szCs w:val="24"/>
          <w:lang w:val="id-ID"/>
        </w:rPr>
        <w:t xml:space="preserve"> </w:t>
      </w:r>
      <w:r w:rsidRPr="003471FA">
        <w:rPr>
          <w:rFonts w:ascii="Franklin Gothic Book" w:hAnsi="Franklin Gothic Book" w:cs="Times New Roman"/>
          <w:sz w:val="24"/>
          <w:szCs w:val="24"/>
        </w:rPr>
        <w:t xml:space="preserve">proses penciptaan merek. Mereka bersedia berinteraksi dengan produk atau jasa dalam rangka menciptakan nilai tambahan. Dalam hal ini, mereka bukan sekedar konsumen, tetapi juga </w:t>
      </w:r>
      <w:r w:rsidRPr="003471FA">
        <w:rPr>
          <w:rFonts w:ascii="Franklin Gothic Book" w:hAnsi="Franklin Gothic Book" w:cs="Times New Roman"/>
          <w:i/>
          <w:iCs/>
          <w:sz w:val="24"/>
          <w:szCs w:val="24"/>
        </w:rPr>
        <w:t>co</w:t>
      </w:r>
      <w:r w:rsidRPr="003471FA">
        <w:rPr>
          <w:rFonts w:ascii="Franklin Gothic Book" w:hAnsi="Franklin Gothic Book" w:cs="Times New Roman"/>
          <w:i/>
          <w:iCs/>
          <w:sz w:val="24"/>
          <w:szCs w:val="24"/>
        </w:rPr>
        <w:noBreakHyphen/>
        <w:t>producer</w:t>
      </w:r>
      <w:r w:rsidRPr="003471FA">
        <w:rPr>
          <w:rFonts w:ascii="Franklin Gothic Book" w:hAnsi="Franklin Gothic Book" w:cs="Arial"/>
          <w:i/>
          <w:iCs/>
          <w:sz w:val="24"/>
          <w:szCs w:val="24"/>
        </w:rPr>
        <w:t xml:space="preserve">. </w:t>
      </w:r>
      <w:r w:rsidRPr="003471FA">
        <w:rPr>
          <w:rFonts w:ascii="Franklin Gothic Book" w:hAnsi="Franklin Gothic Book" w:cs="Times New Roman"/>
          <w:sz w:val="24"/>
          <w:szCs w:val="24"/>
        </w:rPr>
        <w:t>Contohnya antara lain pemakaian mesin ATM dan konsumen IKEA. Dalam kasus mesin ATM, konsumen menambah nilai pada proses perbankan dengan jalan menentukan kapan dan di mana transaksi akan berlangsung. Konsumen IKEA bersedia terlibat dalam proses perancangan produk, seperti merancang sendiri lemari dapur dari unit</w:t>
      </w:r>
      <w:r w:rsidRPr="003471FA">
        <w:rPr>
          <w:rFonts w:ascii="Franklin Gothic Book" w:hAnsi="Franklin Gothic Book" w:cs="Times New Roman"/>
          <w:sz w:val="24"/>
          <w:szCs w:val="24"/>
        </w:rPr>
        <w:noBreakHyphen/>
        <w:t>unit modular, memilih bahan dan struktur mebel, membawa pulang sendiri mebel yang dibeli, dan merakit sendiri produk yang dibeli. Interaksi seperti ini memperkuat relasi yang dirasakan konsumen terhadap perusahaan.</w:t>
      </w:r>
    </w:p>
    <w:p w:rsidR="00692CF5" w:rsidRDefault="00692CF5" w:rsidP="00312CB3">
      <w:pPr>
        <w:tabs>
          <w:tab w:val="left" w:pos="993"/>
          <w:tab w:val="left" w:pos="2127"/>
        </w:tabs>
        <w:autoSpaceDE w:val="0"/>
        <w:autoSpaceDN w:val="0"/>
        <w:adjustRightInd w:val="0"/>
        <w:spacing w:line="480" w:lineRule="auto"/>
        <w:ind w:left="2127" w:firstLine="425"/>
        <w:jc w:val="both"/>
        <w:rPr>
          <w:rFonts w:ascii="Franklin Gothic Book" w:hAnsi="Franklin Gothic Book" w:cs="Times New Roman"/>
          <w:sz w:val="24"/>
          <w:szCs w:val="24"/>
          <w:lang w:val="id-ID"/>
        </w:rPr>
      </w:pPr>
    </w:p>
    <w:p w:rsidR="008B2060" w:rsidRDefault="008B2060" w:rsidP="00312CB3">
      <w:pPr>
        <w:tabs>
          <w:tab w:val="left" w:pos="993"/>
          <w:tab w:val="left" w:pos="2127"/>
        </w:tabs>
        <w:autoSpaceDE w:val="0"/>
        <w:autoSpaceDN w:val="0"/>
        <w:adjustRightInd w:val="0"/>
        <w:spacing w:line="480" w:lineRule="auto"/>
        <w:ind w:left="2127" w:firstLine="425"/>
        <w:jc w:val="both"/>
        <w:rPr>
          <w:rFonts w:ascii="Franklin Gothic Book" w:hAnsi="Franklin Gothic Book" w:cs="Times New Roman"/>
          <w:sz w:val="24"/>
          <w:szCs w:val="24"/>
          <w:lang w:val="id-ID"/>
        </w:rPr>
      </w:pPr>
    </w:p>
    <w:p w:rsidR="008B2060" w:rsidRPr="003471FA" w:rsidRDefault="008B2060" w:rsidP="00312CB3">
      <w:pPr>
        <w:tabs>
          <w:tab w:val="left" w:pos="993"/>
          <w:tab w:val="left" w:pos="2127"/>
        </w:tabs>
        <w:autoSpaceDE w:val="0"/>
        <w:autoSpaceDN w:val="0"/>
        <w:adjustRightInd w:val="0"/>
        <w:spacing w:line="480" w:lineRule="auto"/>
        <w:ind w:left="2127" w:firstLine="425"/>
        <w:jc w:val="both"/>
        <w:rPr>
          <w:rFonts w:ascii="Franklin Gothic Book" w:hAnsi="Franklin Gothic Book" w:cs="Times New Roman"/>
          <w:sz w:val="24"/>
          <w:szCs w:val="24"/>
          <w:lang w:val="id-ID"/>
        </w:rPr>
      </w:pPr>
    </w:p>
    <w:p w:rsidR="00692CF5" w:rsidRPr="00312CB3" w:rsidRDefault="00692CF5" w:rsidP="00312CB3">
      <w:pPr>
        <w:tabs>
          <w:tab w:val="left" w:pos="0"/>
          <w:tab w:val="left" w:pos="2127"/>
          <w:tab w:val="right" w:pos="5329"/>
        </w:tabs>
        <w:autoSpaceDE w:val="0"/>
        <w:autoSpaceDN w:val="0"/>
        <w:adjustRightInd w:val="0"/>
        <w:spacing w:line="480" w:lineRule="auto"/>
        <w:ind w:left="2127"/>
        <w:rPr>
          <w:rFonts w:ascii="Franklin Gothic Book" w:hAnsi="Franklin Gothic Book" w:cs="Times New Roman"/>
          <w:b/>
          <w:sz w:val="24"/>
          <w:szCs w:val="24"/>
        </w:rPr>
      </w:pPr>
      <w:r w:rsidRPr="00312CB3">
        <w:rPr>
          <w:rFonts w:ascii="Franklin Gothic Book" w:hAnsi="Franklin Gothic Book" w:cs="Times New Roman"/>
          <w:b/>
          <w:sz w:val="24"/>
          <w:szCs w:val="24"/>
          <w:lang w:val="id-ID"/>
        </w:rPr>
        <w:lastRenderedPageBreak/>
        <w:t xml:space="preserve">6) </w:t>
      </w:r>
      <w:r w:rsidRPr="00312CB3">
        <w:rPr>
          <w:rFonts w:ascii="Franklin Gothic Book" w:hAnsi="Franklin Gothic Book" w:cs="Times New Roman"/>
          <w:b/>
          <w:sz w:val="24"/>
          <w:szCs w:val="24"/>
        </w:rPr>
        <w:t xml:space="preserve"> Merek sebagai kebijakan (</w:t>
      </w:r>
      <w:r w:rsidRPr="00312CB3">
        <w:rPr>
          <w:rFonts w:ascii="Franklin Gothic Book" w:hAnsi="Franklin Gothic Book" w:cs="Times New Roman"/>
          <w:b/>
          <w:i/>
          <w:sz w:val="24"/>
          <w:szCs w:val="24"/>
        </w:rPr>
        <w:t>policy</w:t>
      </w:r>
      <w:r w:rsidRPr="00312CB3">
        <w:rPr>
          <w:rFonts w:ascii="Franklin Gothic Book" w:hAnsi="Franklin Gothic Book" w:cs="Times New Roman"/>
          <w:b/>
          <w:sz w:val="24"/>
          <w:szCs w:val="24"/>
        </w:rPr>
        <w:t>)</w:t>
      </w:r>
    </w:p>
    <w:p w:rsidR="00692CF5" w:rsidRPr="003471FA" w:rsidRDefault="00692CF5" w:rsidP="00312CB3">
      <w:pPr>
        <w:tabs>
          <w:tab w:val="left" w:pos="851"/>
          <w:tab w:val="left" w:pos="2127"/>
        </w:tabs>
        <w:autoSpaceDE w:val="0"/>
        <w:autoSpaceDN w:val="0"/>
        <w:adjustRightInd w:val="0"/>
        <w:spacing w:line="480" w:lineRule="auto"/>
        <w:ind w:left="2127"/>
        <w:jc w:val="both"/>
        <w:rPr>
          <w:rFonts w:ascii="Franklin Gothic Book" w:hAnsi="Franklin Gothic Book" w:cs="Times New Roman"/>
          <w:i/>
          <w:iCs/>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Hingga saat ini belum banyak perusahaan yang tergolong dalam tahap ini. Pada tahap ini merek dan perusahaan diidentifikasi secara kuat dengan isu</w:t>
      </w:r>
      <w:r w:rsidRPr="003471FA">
        <w:rPr>
          <w:rFonts w:ascii="Franklin Gothic Book" w:hAnsi="Franklin Gothic Book" w:cs="Times New Roman"/>
          <w:sz w:val="24"/>
          <w:szCs w:val="24"/>
        </w:rPr>
        <w:noBreakHyphen/>
        <w:t>isu sosial, etis, dan politik tertentu. Konsumen berkomitmen pada merek dan perusahaan yang memiliki pandangan yang sama. Contoh perusahaan yang menerapkan strategi ini adalah The Body Shop, Virgin, dan Benetton. The Body Shop, misalnya dikenal pro</w:t>
      </w:r>
      <w:r w:rsidRPr="003471FA">
        <w:rPr>
          <w:rFonts w:ascii="Franklin Gothic Book" w:hAnsi="Franklin Gothic Book" w:cs="Times New Roman"/>
          <w:sz w:val="24"/>
          <w:szCs w:val="24"/>
        </w:rPr>
        <w:noBreakHyphen/>
        <w:t>lingkungan dan kerap mengangkat isu ketidaksetaraan perlakuan terhadap masyarakat di negara dunia ketiga, aborsi, dan isu</w:t>
      </w:r>
      <w:r w:rsidRPr="003471FA">
        <w:rPr>
          <w:rFonts w:ascii="Franklin Gothic Book" w:hAnsi="Franklin Gothic Book" w:cs="Times New Roman"/>
          <w:sz w:val="24"/>
          <w:szCs w:val="24"/>
        </w:rPr>
        <w:noBreakHyphen/>
        <w:t xml:space="preserve">isu sosial lainnya. Sementara Benetton berupaya menciptakan kesatuan ras dan etnis melalui </w:t>
      </w:r>
      <w:r w:rsidRPr="003471FA">
        <w:rPr>
          <w:rFonts w:ascii="Franklin Gothic Book" w:hAnsi="Franklin Gothic Book" w:cs="Times New Roman"/>
          <w:i/>
          <w:iCs/>
          <w:sz w:val="24"/>
          <w:szCs w:val="24"/>
        </w:rPr>
        <w:t>"The United Colors of Benetton".</w:t>
      </w:r>
    </w:p>
    <w:p w:rsidR="00692CF5" w:rsidRPr="003471FA" w:rsidRDefault="00692CF5" w:rsidP="00312CB3">
      <w:pPr>
        <w:tabs>
          <w:tab w:val="left" w:pos="851"/>
          <w:tab w:val="left" w:pos="2127"/>
        </w:tabs>
        <w:autoSpaceDE w:val="0"/>
        <w:autoSpaceDN w:val="0"/>
        <w:adjustRightInd w:val="0"/>
        <w:spacing w:line="480" w:lineRule="auto"/>
        <w:ind w:left="2127"/>
        <w:jc w:val="both"/>
        <w:rPr>
          <w:rFonts w:ascii="Franklin Gothic Book" w:hAnsi="Franklin Gothic Book" w:cs="Times New Roman"/>
          <w:sz w:val="24"/>
          <w:szCs w:val="24"/>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 xml:space="preserve">Sebelurn memutuskan untuk masuk tahap ini, setiap perusahaan </w:t>
      </w:r>
      <w:r w:rsidRPr="003471FA">
        <w:rPr>
          <w:rFonts w:ascii="Franklin Gothic Book" w:hAnsi="Franklin Gothic Book" w:cs="Times New Roman"/>
          <w:sz w:val="24"/>
          <w:szCs w:val="24"/>
          <w:lang w:val="id-ID"/>
        </w:rPr>
        <w:t>perlu</w:t>
      </w:r>
      <w:r w:rsidRPr="003471FA">
        <w:rPr>
          <w:rFonts w:ascii="Franklin Gothic Book" w:hAnsi="Franklin Gothic Book" w:cs="Times New Roman"/>
          <w:sz w:val="24"/>
          <w:szCs w:val="24"/>
        </w:rPr>
        <w:t xml:space="preserve"> mempertimbangkan secara matang risiko dan kredibilitas merek sebagai perusahaan. Risiko terbesarnya adalah kehilangan konsumen yang tidak menyukai atau tidak setuju dengan sudut pandang perusahaan terhadap isu</w:t>
      </w:r>
      <w:r w:rsidRPr="003471FA">
        <w:rPr>
          <w:rFonts w:ascii="Franklin Gothic Book" w:hAnsi="Franklin Gothic Book" w:cs="Times New Roman"/>
          <w:sz w:val="24"/>
          <w:szCs w:val="24"/>
        </w:rPr>
        <w:noBreakHyphen/>
        <w:t xml:space="preserve">isu spesifik. Hal ini terjadi pada Benetton dengan beberapa </w:t>
      </w:r>
      <w:r w:rsidRPr="003471FA">
        <w:rPr>
          <w:rFonts w:ascii="Franklin Gothic Book" w:hAnsi="Franklin Gothic Book" w:cs="Times New Roman"/>
          <w:color w:val="943634" w:themeColor="accent2" w:themeShade="BF"/>
          <w:sz w:val="24"/>
          <w:szCs w:val="24"/>
        </w:rPr>
        <w:t>Man</w:t>
      </w:r>
      <w:r w:rsidRPr="003471FA">
        <w:rPr>
          <w:rFonts w:ascii="Franklin Gothic Book" w:hAnsi="Franklin Gothic Book" w:cs="Times New Roman"/>
          <w:sz w:val="24"/>
          <w:szCs w:val="24"/>
        </w:rPr>
        <w:t xml:space="preserve"> kontroversialnya. Di samping itu, perusahaan harus pula menilai apakah sejarah sebelumnya bakal mendukung kredibilitasnya sebagai </w:t>
      </w:r>
      <w:r w:rsidRPr="003471FA">
        <w:rPr>
          <w:rFonts w:ascii="Franklin Gothic Book" w:hAnsi="Franklin Gothic Book" w:cs="Times New Roman"/>
          <w:i/>
          <w:iCs/>
          <w:sz w:val="24"/>
          <w:szCs w:val="24"/>
        </w:rPr>
        <w:t>spokes</w:t>
      </w:r>
      <w:r w:rsidRPr="003471FA">
        <w:rPr>
          <w:rFonts w:ascii="Franklin Gothic Book" w:hAnsi="Franklin Gothic Book" w:cs="Times New Roman"/>
          <w:i/>
          <w:iCs/>
          <w:sz w:val="24"/>
          <w:szCs w:val="24"/>
        </w:rPr>
        <w:noBreakHyphen/>
        <w:t>companies</w:t>
      </w:r>
      <w:r w:rsidRPr="003471FA">
        <w:rPr>
          <w:rFonts w:ascii="Franklin Gothic Book" w:hAnsi="Franklin Gothic Book" w:cs="Arial"/>
          <w:i/>
          <w:iCs/>
          <w:sz w:val="24"/>
          <w:szCs w:val="24"/>
        </w:rPr>
        <w:t xml:space="preserve"> </w:t>
      </w:r>
      <w:r w:rsidRPr="003471FA">
        <w:rPr>
          <w:rFonts w:ascii="Franklin Gothic Book" w:hAnsi="Franklin Gothic Book" w:cs="Times New Roman"/>
          <w:sz w:val="24"/>
          <w:szCs w:val="24"/>
        </w:rPr>
        <w:t xml:space="preserve">untuk berbagai isu. Misalnya, konsumen mungkin </w:t>
      </w:r>
      <w:r w:rsidRPr="003471FA">
        <w:rPr>
          <w:rFonts w:ascii="Franklin Gothic Book" w:hAnsi="Franklin Gothic Book" w:cs="Times New Roman"/>
          <w:sz w:val="24"/>
          <w:szCs w:val="24"/>
          <w:lang w:val="id-ID"/>
        </w:rPr>
        <w:t>akan</w:t>
      </w:r>
      <w:r w:rsidRPr="003471FA">
        <w:rPr>
          <w:rFonts w:ascii="Franklin Gothic Book" w:hAnsi="Franklin Gothic Book" w:cs="Times New Roman"/>
          <w:sz w:val="24"/>
          <w:szCs w:val="24"/>
        </w:rPr>
        <w:t xml:space="preserve"> sulit mempercayai bahwa Exxon sangat pro</w:t>
      </w:r>
      <w:r w:rsidRPr="003471FA">
        <w:rPr>
          <w:rFonts w:ascii="Franklin Gothic Book" w:hAnsi="Franklin Gothic Book" w:cs="Times New Roman"/>
          <w:sz w:val="24"/>
          <w:szCs w:val="24"/>
        </w:rPr>
        <w:softHyphen/>
        <w:t>lingkungan (McEnally &amp; de Chernatony, 1999).</w:t>
      </w:r>
    </w:p>
    <w:p w:rsidR="00692CF5" w:rsidRPr="003471FA" w:rsidRDefault="00692CF5" w:rsidP="00312CB3">
      <w:pPr>
        <w:tabs>
          <w:tab w:val="left" w:pos="1134"/>
          <w:tab w:val="left" w:pos="2127"/>
        </w:tabs>
        <w:autoSpaceDE w:val="0"/>
        <w:autoSpaceDN w:val="0"/>
        <w:adjustRightInd w:val="0"/>
        <w:spacing w:line="480" w:lineRule="auto"/>
        <w:ind w:left="2127"/>
        <w:jc w:val="both"/>
        <w:rPr>
          <w:rFonts w:ascii="Franklin Gothic Book" w:hAnsi="Franklin Gothic Book" w:cs="Times New Roman"/>
        </w:rPr>
      </w:pPr>
      <w:r w:rsidRPr="003471FA">
        <w:rPr>
          <w:rFonts w:ascii="Franklin Gothic Book" w:hAnsi="Franklin Gothic Book" w:cs="Times New Roman"/>
          <w:sz w:val="24"/>
          <w:szCs w:val="24"/>
          <w:lang w:val="id-ID"/>
        </w:rPr>
        <w:tab/>
      </w:r>
      <w:r w:rsidRPr="003471FA">
        <w:rPr>
          <w:rFonts w:ascii="Franklin Gothic Book" w:hAnsi="Franklin Gothic Book" w:cs="Times New Roman"/>
          <w:sz w:val="24"/>
          <w:szCs w:val="24"/>
        </w:rPr>
        <w:t>Dalam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5 dan 6, nilai merek mengalami perubahan signifikan. Bila nilai merek pada tahap </w:t>
      </w:r>
      <w:r w:rsidRPr="003471FA">
        <w:rPr>
          <w:rFonts w:ascii="Franklin Gothic Book" w:hAnsi="Franklin Gothic Book" w:cs="Times New Roman"/>
          <w:i/>
          <w:iCs/>
          <w:sz w:val="24"/>
          <w:szCs w:val="24"/>
        </w:rPr>
        <w:t>1</w:t>
      </w:r>
      <w:r w:rsidRPr="003471FA">
        <w:rPr>
          <w:rFonts w:ascii="Franklin Gothic Book" w:hAnsi="Franklin Gothic Book" w:cs="Times New Roman"/>
          <w:i/>
          <w:iCs/>
          <w:sz w:val="24"/>
          <w:szCs w:val="24"/>
        </w:rPr>
        <w:noBreakHyphen/>
        <w:t xml:space="preserve">4 </w:t>
      </w:r>
      <w:r w:rsidRPr="003471FA">
        <w:rPr>
          <w:rFonts w:ascii="Franklin Gothic Book" w:hAnsi="Franklin Gothic Book" w:cs="Times New Roman"/>
          <w:sz w:val="24"/>
          <w:szCs w:val="24"/>
        </w:rPr>
        <w:t>bersifat instrumental karena membantu konsumen untuk mewujudkan tujuan tertentu, maka merek</w:t>
      </w:r>
      <w:r w:rsidRPr="003471FA">
        <w:rPr>
          <w:rFonts w:ascii="Franklin Gothic Book" w:hAnsi="Franklin Gothic Book" w:cs="Times New Roman"/>
          <w:sz w:val="24"/>
          <w:szCs w:val="24"/>
        </w:rPr>
        <w:noBreakHyphen/>
        <w:t>merek pada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5 dan 6 justru mencerminkan </w:t>
      </w:r>
      <w:r w:rsidRPr="003471FA">
        <w:rPr>
          <w:rFonts w:ascii="Franklin Gothic Book" w:hAnsi="Franklin Gothic Book" w:cs="Times New Roman"/>
          <w:i/>
          <w:iCs/>
          <w:sz w:val="24"/>
          <w:szCs w:val="24"/>
        </w:rPr>
        <w:t>terminal values</w:t>
      </w:r>
      <w:r w:rsidRPr="003471FA">
        <w:rPr>
          <w:rFonts w:ascii="Franklin Gothic Book" w:hAnsi="Franklin Gothic Book" w:cs="Arial"/>
          <w:i/>
          <w:iCs/>
          <w:sz w:val="24"/>
          <w:szCs w:val="24"/>
        </w:rPr>
        <w:t xml:space="preserve"> </w:t>
      </w:r>
      <w:r w:rsidRPr="003471FA">
        <w:rPr>
          <w:rFonts w:ascii="Franklin Gothic Book" w:hAnsi="Franklin Gothic Book" w:cs="Times New Roman"/>
          <w:sz w:val="24"/>
          <w:szCs w:val="24"/>
        </w:rPr>
        <w:t xml:space="preserve">yang merupakan tujuan akhir yang diharapkan konsumen. Satu hal yang patut dicatat </w:t>
      </w:r>
      <w:r w:rsidRPr="003471FA">
        <w:rPr>
          <w:rFonts w:ascii="Franklin Gothic Book" w:hAnsi="Franklin Gothic Book" w:cs="Times New Roman"/>
          <w:sz w:val="24"/>
          <w:szCs w:val="24"/>
        </w:rPr>
        <w:lastRenderedPageBreak/>
        <w:t>adalah bahwa tidak semua merek perlu atau berkeinginan untuk diperluas menjadi taha</w:t>
      </w:r>
      <w:r w:rsidRPr="003471FA">
        <w:rPr>
          <w:rFonts w:ascii="Franklin Gothic Book" w:hAnsi="Franklin Gothic Book" w:cs="Times New Roman"/>
          <w:sz w:val="24"/>
          <w:szCs w:val="24"/>
          <w:lang w:val="id-ID"/>
        </w:rPr>
        <w:t>p</w:t>
      </w:r>
      <w:r w:rsidRPr="003471FA">
        <w:rPr>
          <w:rFonts w:ascii="Franklin Gothic Book" w:hAnsi="Franklin Gothic Book" w:cs="Times New Roman"/>
          <w:sz w:val="24"/>
          <w:szCs w:val="24"/>
        </w:rPr>
        <w:t xml:space="preserve"> 5 atau tahap 6. Hanya sedikit perusahaan yang bersedia dan mampu mengatasi risiko beralih ke tahap merek sebagai kebijakan</w:t>
      </w:r>
      <w:r w:rsidRPr="003471FA">
        <w:rPr>
          <w:rFonts w:ascii="Franklin Gothic Book" w:hAnsi="Franklin Gothic Book" w:cs="Times New Roman"/>
        </w:rPr>
        <w:t>.</w:t>
      </w:r>
    </w:p>
    <w:p w:rsidR="00692CF5" w:rsidRPr="003471FA" w:rsidRDefault="00692CF5" w:rsidP="00312CB3">
      <w:pPr>
        <w:tabs>
          <w:tab w:val="left" w:pos="2127"/>
        </w:tabs>
        <w:spacing w:line="480" w:lineRule="auto"/>
        <w:ind w:left="2127"/>
        <w:rPr>
          <w:rFonts w:ascii="Franklin Gothic Book" w:hAnsi="Franklin Gothic Book"/>
        </w:rPr>
      </w:pPr>
    </w:p>
    <w:p w:rsidR="00312CB3" w:rsidRDefault="00312CB3" w:rsidP="00312CB3">
      <w:pPr>
        <w:tabs>
          <w:tab w:val="left" w:pos="2127"/>
        </w:tabs>
        <w:spacing w:line="480" w:lineRule="auto"/>
        <w:ind w:left="2127"/>
        <w:jc w:val="both"/>
        <w:outlineLvl w:val="0"/>
        <w:rPr>
          <w:rFonts w:ascii="Franklin Gothic Book" w:eastAsia="Times New Roman" w:hAnsi="Franklin Gothic Book" w:cs="Times New Roman"/>
          <w:sz w:val="24"/>
          <w:szCs w:val="24"/>
          <w:lang w:val="id-ID" w:eastAsia="id-ID"/>
        </w:rPr>
      </w:pPr>
      <w:bookmarkStart w:id="0" w:name="_Toc270119645"/>
    </w:p>
    <w:p w:rsidR="00312CB3" w:rsidRDefault="00312CB3">
      <w:pPr>
        <w:rPr>
          <w:rFonts w:ascii="Franklin Gothic Book" w:eastAsia="Times New Roman" w:hAnsi="Franklin Gothic Book" w:cs="Times New Roman"/>
          <w:sz w:val="24"/>
          <w:szCs w:val="24"/>
          <w:lang w:val="id-ID" w:eastAsia="id-ID"/>
        </w:rPr>
      </w:pPr>
      <w:r>
        <w:rPr>
          <w:rFonts w:ascii="Franklin Gothic Book" w:eastAsia="Times New Roman" w:hAnsi="Franklin Gothic Book" w:cs="Times New Roman"/>
          <w:sz w:val="24"/>
          <w:szCs w:val="24"/>
          <w:lang w:val="id-ID" w:eastAsia="id-ID"/>
        </w:rPr>
        <w:br w:type="page"/>
      </w:r>
    </w:p>
    <w:p w:rsidR="00312CB3" w:rsidRPr="003471FA" w:rsidRDefault="00312CB3" w:rsidP="00312CB3">
      <w:pPr>
        <w:tabs>
          <w:tab w:val="left" w:pos="2127"/>
        </w:tabs>
        <w:spacing w:line="480" w:lineRule="auto"/>
        <w:ind w:left="2127"/>
        <w:jc w:val="both"/>
        <w:rPr>
          <w:rFonts w:ascii="Franklin Gothic Book" w:eastAsia="Times New Roman" w:hAnsi="Franklin Gothic Book" w:cs="Times New Roman"/>
          <w:sz w:val="24"/>
          <w:szCs w:val="24"/>
          <w:lang w:val="id-ID" w:eastAsia="id-ID"/>
        </w:rPr>
      </w:pPr>
      <w:r>
        <w:rPr>
          <w:rFonts w:ascii="Franklin Gothic Book" w:eastAsia="Times New Roman" w:hAnsi="Franklin Gothic Book" w:cs="Times New Roman"/>
          <w:noProof/>
          <w:sz w:val="24"/>
          <w:szCs w:val="24"/>
          <w:lang w:val="id-ID" w:eastAsia="id-ID"/>
        </w:rPr>
        <w:lastRenderedPageBreak/>
        <w:drawing>
          <wp:anchor distT="0" distB="0" distL="114300" distR="114300" simplePos="0" relativeHeight="251659264" behindDoc="0" locked="0" layoutInCell="1" allowOverlap="1">
            <wp:simplePos x="0" y="0"/>
            <wp:positionH relativeFrom="column">
              <wp:posOffset>2876550</wp:posOffset>
            </wp:positionH>
            <wp:positionV relativeFrom="paragraph">
              <wp:posOffset>-688975</wp:posOffset>
            </wp:positionV>
            <wp:extent cx="3693160" cy="7462520"/>
            <wp:effectExtent l="1905000" t="0" r="1888490" b="0"/>
            <wp:wrapTopAndBottom/>
            <wp:docPr id="1" name="Picture 16" descr="sej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jarah.jpg"/>
                    <pic:cNvPicPr/>
                  </pic:nvPicPr>
                  <pic:blipFill>
                    <a:blip r:embed="rId8">
                      <a:lum contrast="40000"/>
                    </a:blip>
                    <a:srcRect l="19546" t="2210"/>
                    <a:stretch>
                      <a:fillRect/>
                    </a:stretch>
                  </pic:blipFill>
                  <pic:spPr>
                    <a:xfrm rot="5400000">
                      <a:off x="0" y="0"/>
                      <a:ext cx="3693160" cy="7462520"/>
                    </a:xfrm>
                    <a:prstGeom prst="rect">
                      <a:avLst/>
                    </a:prstGeom>
                  </pic:spPr>
                </pic:pic>
              </a:graphicData>
            </a:graphic>
          </wp:anchor>
        </w:drawing>
      </w:r>
      <w:r w:rsidRPr="003471FA">
        <w:rPr>
          <w:rFonts w:ascii="Franklin Gothic Book" w:eastAsia="Times New Roman" w:hAnsi="Franklin Gothic Book" w:cs="Times New Roman"/>
          <w:sz w:val="24"/>
          <w:szCs w:val="24"/>
          <w:lang w:val="id-ID" w:eastAsia="id-ID"/>
        </w:rPr>
        <w:t>Sejarah singkat Merek dan manajemen merek</w:t>
      </w:r>
      <w:bookmarkEnd w:id="0"/>
    </w:p>
    <w:p w:rsidR="00692CF5" w:rsidRPr="00692CF5" w:rsidRDefault="00692CF5" w:rsidP="00312CB3">
      <w:pPr>
        <w:tabs>
          <w:tab w:val="left" w:pos="2127"/>
        </w:tabs>
        <w:spacing w:line="480" w:lineRule="auto"/>
        <w:ind w:left="2127"/>
        <w:jc w:val="both"/>
        <w:rPr>
          <w:rFonts w:ascii="Franklin Gothic Book" w:eastAsia="Times New Roman" w:hAnsi="Franklin Gothic Book" w:cs="Times New Roman"/>
          <w:b/>
          <w:sz w:val="28"/>
          <w:szCs w:val="24"/>
          <w:lang w:val="id-ID" w:eastAsia="id-ID"/>
        </w:rPr>
      </w:pPr>
      <w:r w:rsidRPr="00692CF5">
        <w:rPr>
          <w:rFonts w:ascii="Franklin Gothic Book" w:eastAsia="Times New Roman" w:hAnsi="Franklin Gothic Book" w:cs="Times New Roman"/>
          <w:b/>
          <w:sz w:val="28"/>
          <w:szCs w:val="24"/>
          <w:lang w:val="id-ID" w:eastAsia="id-ID"/>
        </w:rPr>
        <w:lastRenderedPageBreak/>
        <w:t>Definisi Merek</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en-GB" w:eastAsia="id-ID"/>
        </w:rPr>
        <w:t>Definisi Merek (UU Merek No.15 Th.2001 pasal 1 ayat 1) “Tanda yang berupa gambar, nama, kata, huruf-huruf, angka-angka, susunan warna, atau kombinasi dari unsur-unsur tersebut yang memiliki daya pembeda dan digunakan dalam kegiatan perdagangan dan jasa”</w:t>
      </w:r>
      <w:r w:rsidRPr="003471FA">
        <w:rPr>
          <w:rFonts w:ascii="Franklin Gothic Book" w:eastAsia="Times New Roman" w:hAnsi="Franklin Gothic Book" w:cs="Times New Roman"/>
          <w:sz w:val="24"/>
          <w:szCs w:val="24"/>
          <w:lang w:val="id-ID" w:eastAsia="id-ID"/>
        </w:rPr>
        <w:t>.</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ro-RO" w:eastAsia="id-ID"/>
        </w:rPr>
        <w:t>Kotler (2000: 460) menjelaskan pada hakikatnya merek mengidentifikasikan penjual atau pembuat. Merek dapat berupa nama, merek dagang, logo, atau simbol lainnya. Merek sebenarnya janji penjual untuk secara konsisten memberikan keistimewaan, manfaat, dan jasa tertentu kepada pembeli. Merek-merek terbaik memberikan jaminan mutu.</w:t>
      </w:r>
    </w:p>
    <w:p w:rsidR="00692CF5" w:rsidRPr="003471FA" w:rsidRDefault="00692CF5" w:rsidP="00312CB3">
      <w:pPr>
        <w:tabs>
          <w:tab w:val="left" w:pos="2127"/>
        </w:tabs>
        <w:spacing w:line="480" w:lineRule="auto"/>
        <w:ind w:left="2127" w:firstLine="720"/>
        <w:jc w:val="both"/>
        <w:rPr>
          <w:rFonts w:ascii="Franklin Gothic Book" w:eastAsia="Times New Roman" w:hAnsi="Franklin Gothic Book" w:cs="Times New Roman"/>
          <w:sz w:val="24"/>
          <w:szCs w:val="24"/>
          <w:lang w:val="en-ID" w:eastAsia="id-ID"/>
        </w:rPr>
      </w:pPr>
      <w:r w:rsidRPr="003471FA">
        <w:rPr>
          <w:rFonts w:ascii="Franklin Gothic Book" w:eastAsia="Times New Roman" w:hAnsi="Franklin Gothic Book" w:cs="Times New Roman"/>
          <w:sz w:val="24"/>
          <w:szCs w:val="24"/>
          <w:lang w:val="en-ID" w:eastAsia="id-ID"/>
        </w:rPr>
        <w:t>Selain itu, Rangkuti yang dikutip oleh Simamora (2003) juga mengemukakan bahwa merek dapat dibagi dalam pengertian lainnya, seperti :</w:t>
      </w:r>
    </w:p>
    <w:p w:rsidR="00692CF5" w:rsidRPr="003471FA" w:rsidRDefault="00692CF5" w:rsidP="00312CB3">
      <w:pPr>
        <w:numPr>
          <w:ilvl w:val="0"/>
          <w:numId w:val="1"/>
        </w:numPr>
        <w:tabs>
          <w:tab w:val="clear" w:pos="1080"/>
          <w:tab w:val="num" w:pos="284"/>
          <w:tab w:val="left" w:pos="2127"/>
        </w:tabs>
        <w:spacing w:line="480" w:lineRule="auto"/>
        <w:ind w:left="2127" w:hanging="284"/>
        <w:jc w:val="both"/>
        <w:rPr>
          <w:rFonts w:ascii="Franklin Gothic Book" w:eastAsia="Times New Roman" w:hAnsi="Franklin Gothic Book" w:cs="Times New Roman"/>
          <w:sz w:val="24"/>
          <w:szCs w:val="24"/>
          <w:lang w:val="en-ID" w:eastAsia="id-ID"/>
        </w:rPr>
      </w:pPr>
      <w:r w:rsidRPr="003471FA">
        <w:rPr>
          <w:rFonts w:ascii="Franklin Gothic Book" w:eastAsia="Times New Roman" w:hAnsi="Franklin Gothic Book" w:cs="Times New Roman"/>
          <w:i/>
          <w:iCs/>
          <w:sz w:val="24"/>
          <w:szCs w:val="24"/>
          <w:lang w:val="en-ID" w:eastAsia="id-ID"/>
        </w:rPr>
        <w:t>Brand Name</w:t>
      </w:r>
      <w:r w:rsidRPr="003471FA">
        <w:rPr>
          <w:rFonts w:ascii="Franklin Gothic Book" w:eastAsia="Times New Roman" w:hAnsi="Franklin Gothic Book" w:cs="Times New Roman"/>
          <w:sz w:val="24"/>
          <w:szCs w:val="24"/>
          <w:lang w:val="en-ID" w:eastAsia="id-ID"/>
        </w:rPr>
        <w:t> (nama merek) yang merupakan bagian yang dapat diucapkan, misalnya Toyota, Daihatsu, Isuzu, Honda.</w:t>
      </w:r>
    </w:p>
    <w:p w:rsidR="00692CF5" w:rsidRPr="003471FA" w:rsidRDefault="00692CF5" w:rsidP="00312CB3">
      <w:pPr>
        <w:numPr>
          <w:ilvl w:val="0"/>
          <w:numId w:val="1"/>
        </w:numPr>
        <w:tabs>
          <w:tab w:val="clear" w:pos="1080"/>
          <w:tab w:val="num" w:pos="284"/>
          <w:tab w:val="left" w:pos="2127"/>
        </w:tabs>
        <w:spacing w:line="480" w:lineRule="auto"/>
        <w:ind w:left="2127" w:hanging="284"/>
        <w:jc w:val="both"/>
        <w:rPr>
          <w:rFonts w:ascii="Franklin Gothic Book" w:eastAsia="Times New Roman" w:hAnsi="Franklin Gothic Book" w:cs="Times New Roman"/>
          <w:sz w:val="24"/>
          <w:szCs w:val="24"/>
          <w:lang w:val="en-ID" w:eastAsia="id-ID"/>
        </w:rPr>
      </w:pPr>
      <w:r w:rsidRPr="003471FA">
        <w:rPr>
          <w:rFonts w:ascii="Franklin Gothic Book" w:eastAsia="Times New Roman" w:hAnsi="Franklin Gothic Book" w:cs="Times New Roman"/>
          <w:i/>
          <w:iCs/>
          <w:sz w:val="24"/>
          <w:szCs w:val="24"/>
          <w:lang w:val="en-ID" w:eastAsia="id-ID"/>
        </w:rPr>
        <w:t>Brand Mark</w:t>
      </w:r>
      <w:r w:rsidRPr="003471FA">
        <w:rPr>
          <w:rFonts w:ascii="Franklin Gothic Book" w:eastAsia="Times New Roman" w:hAnsi="Franklin Gothic Book" w:cs="Times New Roman"/>
          <w:sz w:val="24"/>
          <w:szCs w:val="24"/>
          <w:lang w:val="en-ID" w:eastAsia="id-ID"/>
        </w:rPr>
        <w:t> (tanda merek) yang </w:t>
      </w:r>
      <w:r w:rsidRPr="003471FA">
        <w:rPr>
          <w:rFonts w:ascii="Franklin Gothic Book" w:eastAsia="Times New Roman" w:hAnsi="Franklin Gothic Book" w:cs="Times New Roman"/>
          <w:iCs/>
          <w:sz w:val="24"/>
          <w:szCs w:val="24"/>
          <w:lang w:val="en-ID" w:eastAsia="id-ID"/>
        </w:rPr>
        <w:t>merupakan</w:t>
      </w:r>
      <w:r w:rsidRPr="003471FA">
        <w:rPr>
          <w:rFonts w:ascii="Franklin Gothic Book" w:eastAsia="Times New Roman" w:hAnsi="Franklin Gothic Book" w:cs="Times New Roman"/>
          <w:sz w:val="24"/>
          <w:szCs w:val="24"/>
          <w:lang w:val="en-ID" w:eastAsia="id-ID"/>
        </w:rPr>
        <w:t> sebagian dari merek yang dapat dikenali namun tidak dapat diucapkan, seperti lambang, desain, huruf atau warna khusus. Contohnya adalah s</w:t>
      </w:r>
      <w:r w:rsidRPr="003471FA">
        <w:rPr>
          <w:rFonts w:ascii="Franklin Gothic Book" w:eastAsia="Times New Roman" w:hAnsi="Franklin Gothic Book" w:cs="Times New Roman"/>
          <w:sz w:val="24"/>
          <w:szCs w:val="24"/>
          <w:lang w:val="id-ID" w:eastAsia="id-ID"/>
        </w:rPr>
        <w:t>i</w:t>
      </w:r>
      <w:r w:rsidRPr="003471FA">
        <w:rPr>
          <w:rFonts w:ascii="Franklin Gothic Book" w:eastAsia="Times New Roman" w:hAnsi="Franklin Gothic Book" w:cs="Times New Roman"/>
          <w:sz w:val="24"/>
          <w:szCs w:val="24"/>
          <w:lang w:val="en-ID" w:eastAsia="id-ID"/>
        </w:rPr>
        <w:t>mbol Toyota, gambar tiga berlian Mitsubishi.</w:t>
      </w:r>
    </w:p>
    <w:p w:rsidR="00692CF5" w:rsidRPr="003471FA" w:rsidRDefault="00692CF5" w:rsidP="00312CB3">
      <w:pPr>
        <w:numPr>
          <w:ilvl w:val="0"/>
          <w:numId w:val="1"/>
        </w:numPr>
        <w:tabs>
          <w:tab w:val="clear" w:pos="1080"/>
          <w:tab w:val="num" w:pos="284"/>
          <w:tab w:val="left" w:pos="2127"/>
        </w:tabs>
        <w:spacing w:line="480" w:lineRule="auto"/>
        <w:ind w:left="2127" w:hanging="284"/>
        <w:jc w:val="both"/>
        <w:rPr>
          <w:rFonts w:ascii="Franklin Gothic Book" w:eastAsia="Times New Roman" w:hAnsi="Franklin Gothic Book" w:cs="Times New Roman"/>
          <w:sz w:val="24"/>
          <w:szCs w:val="24"/>
          <w:lang w:val="en-ID" w:eastAsia="id-ID"/>
        </w:rPr>
      </w:pPr>
      <w:r w:rsidRPr="003471FA">
        <w:rPr>
          <w:rFonts w:ascii="Franklin Gothic Book" w:eastAsia="Times New Roman" w:hAnsi="Franklin Gothic Book" w:cs="Times New Roman"/>
          <w:i/>
          <w:iCs/>
          <w:sz w:val="24"/>
          <w:szCs w:val="24"/>
          <w:lang w:val="en-ID" w:eastAsia="id-ID"/>
        </w:rPr>
        <w:t>Trade Mark</w:t>
      </w:r>
      <w:r w:rsidRPr="003471FA">
        <w:rPr>
          <w:rFonts w:ascii="Franklin Gothic Book" w:eastAsia="Times New Roman" w:hAnsi="Franklin Gothic Book" w:cs="Times New Roman"/>
          <w:sz w:val="24"/>
          <w:szCs w:val="24"/>
          <w:lang w:val="en-ID" w:eastAsia="id-ID"/>
        </w:rPr>
        <w:t> (tanda merek dagang) yang merupakan merek atau sebagian dari merek yang dilindungi hukum karena kemampuannya untuk menghasilkan sesuatu yang istimewa. Tanda dagang ini melindungi penjual dengan hak istimewanya untuk menggunakan nama merek (tanda merek).</w:t>
      </w:r>
    </w:p>
    <w:p w:rsidR="00692CF5" w:rsidRPr="003471FA" w:rsidRDefault="00692CF5" w:rsidP="00312CB3">
      <w:pPr>
        <w:numPr>
          <w:ilvl w:val="0"/>
          <w:numId w:val="1"/>
        </w:numPr>
        <w:tabs>
          <w:tab w:val="clear" w:pos="1080"/>
          <w:tab w:val="num" w:pos="284"/>
          <w:tab w:val="left" w:pos="2127"/>
        </w:tabs>
        <w:spacing w:line="480" w:lineRule="auto"/>
        <w:ind w:left="2127" w:hanging="284"/>
        <w:jc w:val="both"/>
        <w:rPr>
          <w:rFonts w:ascii="Franklin Gothic Book" w:eastAsia="Times New Roman" w:hAnsi="Franklin Gothic Book" w:cs="Times New Roman"/>
          <w:sz w:val="24"/>
          <w:szCs w:val="24"/>
          <w:lang w:val="en-ID" w:eastAsia="id-ID"/>
        </w:rPr>
      </w:pPr>
      <w:r w:rsidRPr="003471FA">
        <w:rPr>
          <w:rFonts w:ascii="Franklin Gothic Book" w:eastAsia="Times New Roman" w:hAnsi="Franklin Gothic Book" w:cs="Times New Roman"/>
          <w:i/>
          <w:iCs/>
          <w:sz w:val="24"/>
          <w:szCs w:val="24"/>
          <w:lang w:val="en-ID" w:eastAsia="id-ID"/>
        </w:rPr>
        <w:lastRenderedPageBreak/>
        <w:t>Copyright </w:t>
      </w:r>
      <w:r w:rsidRPr="003471FA">
        <w:rPr>
          <w:rFonts w:ascii="Franklin Gothic Book" w:eastAsia="Times New Roman" w:hAnsi="Franklin Gothic Book" w:cs="Times New Roman"/>
          <w:sz w:val="24"/>
          <w:szCs w:val="24"/>
          <w:lang w:val="en-ID" w:eastAsia="id-ID"/>
        </w:rPr>
        <w:t>(hak cipta) yang merupakan hak istimewa yang dilindungi oleh undang-undang untuk memproduksi, menerbitkan, dan menjual karya tulis, karya musik atau karya seni.</w:t>
      </w:r>
    </w:p>
    <w:p w:rsidR="00692CF5" w:rsidRPr="003471FA" w:rsidRDefault="00692CF5" w:rsidP="00312CB3">
      <w:pPr>
        <w:tabs>
          <w:tab w:val="left" w:pos="2127"/>
        </w:tabs>
        <w:ind w:left="2127"/>
        <w:jc w:val="both"/>
        <w:rPr>
          <w:rFonts w:ascii="Franklin Gothic Book" w:eastAsia="Times New Roman" w:hAnsi="Franklin Gothic Book" w:cs="Times New Roman"/>
          <w:sz w:val="24"/>
          <w:szCs w:val="24"/>
          <w:lang w:val="en-ID" w:eastAsia="id-ID"/>
        </w:rPr>
      </w:pPr>
    </w:p>
    <w:p w:rsidR="00692CF5" w:rsidRPr="00692CF5" w:rsidRDefault="00692CF5" w:rsidP="00312CB3">
      <w:pPr>
        <w:tabs>
          <w:tab w:val="left" w:pos="2127"/>
        </w:tabs>
        <w:ind w:left="2127"/>
        <w:jc w:val="both"/>
        <w:rPr>
          <w:rFonts w:ascii="Franklin Gothic Book" w:eastAsia="Times New Roman" w:hAnsi="Franklin Gothic Book" w:cs="Times New Roman"/>
          <w:b/>
          <w:sz w:val="32"/>
          <w:szCs w:val="24"/>
          <w:lang w:val="id-ID" w:eastAsia="id-ID"/>
        </w:rPr>
      </w:pPr>
      <w:r w:rsidRPr="00692CF5">
        <w:rPr>
          <w:rFonts w:ascii="Franklin Gothic Book" w:eastAsia="Times New Roman" w:hAnsi="Franklin Gothic Book" w:cs="Times New Roman"/>
          <w:b/>
          <w:sz w:val="32"/>
          <w:szCs w:val="24"/>
          <w:lang w:val="id-ID" w:eastAsia="id-ID"/>
        </w:rPr>
        <w:t xml:space="preserve">  Manfaat Merek</w:t>
      </w:r>
    </w:p>
    <w:p w:rsidR="00692CF5" w:rsidRPr="003471FA" w:rsidRDefault="00692CF5" w:rsidP="00312CB3">
      <w:pPr>
        <w:tabs>
          <w:tab w:val="left" w:pos="2127"/>
        </w:tabs>
        <w:ind w:left="2127"/>
        <w:jc w:val="both"/>
        <w:rPr>
          <w:rFonts w:ascii="Franklin Gothic Book" w:eastAsia="Times New Roman" w:hAnsi="Franklin Gothic Book" w:cs="Times New Roman"/>
          <w:b/>
          <w:sz w:val="24"/>
          <w:szCs w:val="24"/>
          <w:lang w:val="id-ID" w:eastAsia="id-ID"/>
        </w:rPr>
      </w:pPr>
    </w:p>
    <w:p w:rsidR="00692CF5" w:rsidRPr="003471FA" w:rsidRDefault="00692CF5" w:rsidP="00312CB3">
      <w:pPr>
        <w:tabs>
          <w:tab w:val="left" w:pos="2127"/>
        </w:tabs>
        <w:ind w:left="2127"/>
        <w:jc w:val="both"/>
        <w:rPr>
          <w:rFonts w:ascii="Franklin Gothic Book" w:eastAsia="Times New Roman" w:hAnsi="Franklin Gothic Book" w:cs="Times New Roman"/>
          <w:b/>
          <w:sz w:val="24"/>
          <w:szCs w:val="24"/>
          <w:lang w:val="id-ID" w:eastAsia="id-ID"/>
        </w:rPr>
      </w:pPr>
    </w:p>
    <w:p w:rsidR="00692CF5" w:rsidRPr="003471FA" w:rsidRDefault="00692CF5" w:rsidP="00312CB3">
      <w:pPr>
        <w:tabs>
          <w:tab w:val="left" w:pos="2127"/>
        </w:tabs>
        <w:ind w:left="2127"/>
        <w:jc w:val="both"/>
        <w:outlineLvl w:val="0"/>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b/>
          <w:sz w:val="24"/>
          <w:szCs w:val="24"/>
          <w:lang w:val="id-ID" w:eastAsia="id-ID"/>
        </w:rPr>
        <w:tab/>
      </w:r>
      <w:bookmarkStart w:id="1" w:name="_Toc270119646"/>
      <w:r w:rsidRPr="003471FA">
        <w:rPr>
          <w:rFonts w:ascii="Franklin Gothic Book" w:eastAsia="Times New Roman" w:hAnsi="Franklin Gothic Book" w:cs="Times New Roman"/>
          <w:sz w:val="24"/>
          <w:szCs w:val="24"/>
          <w:lang w:val="id-ID" w:eastAsia="id-ID"/>
        </w:rPr>
        <w:t>Beberapa manfaat merek seperti yang tertera pada tabel 2.2</w:t>
      </w:r>
      <w:bookmarkEnd w:id="1"/>
    </w:p>
    <w:p w:rsidR="00692CF5" w:rsidRPr="003471FA" w:rsidRDefault="00692CF5" w:rsidP="00312CB3">
      <w:pPr>
        <w:tabs>
          <w:tab w:val="left" w:pos="2127"/>
        </w:tabs>
        <w:ind w:left="2127"/>
        <w:jc w:val="both"/>
        <w:rPr>
          <w:rFonts w:ascii="Franklin Gothic Book" w:eastAsia="Times New Roman" w:hAnsi="Franklin Gothic Book" w:cs="Times New Roman"/>
          <w:sz w:val="24"/>
          <w:szCs w:val="24"/>
          <w:lang w:val="id-ID" w:eastAsia="id-ID"/>
        </w:rPr>
      </w:pPr>
    </w:p>
    <w:p w:rsidR="00692CF5" w:rsidRPr="003471FA" w:rsidRDefault="00692CF5" w:rsidP="00312CB3">
      <w:pPr>
        <w:tabs>
          <w:tab w:val="left" w:pos="2127"/>
        </w:tabs>
        <w:ind w:left="2127"/>
        <w:jc w:val="center"/>
        <w:outlineLvl w:val="0"/>
        <w:rPr>
          <w:rFonts w:ascii="Franklin Gothic Book" w:eastAsia="Times New Roman" w:hAnsi="Franklin Gothic Book" w:cs="Times New Roman"/>
          <w:sz w:val="24"/>
          <w:szCs w:val="24"/>
          <w:lang w:val="id-ID" w:eastAsia="id-ID"/>
        </w:rPr>
      </w:pPr>
      <w:bookmarkStart w:id="2" w:name="_Toc270119647"/>
      <w:r w:rsidRPr="003471FA">
        <w:rPr>
          <w:rFonts w:ascii="Franklin Gothic Book" w:eastAsia="Times New Roman" w:hAnsi="Franklin Gothic Book" w:cs="Times New Roman"/>
          <w:sz w:val="24"/>
          <w:szCs w:val="24"/>
          <w:lang w:val="id-ID" w:eastAsia="id-ID"/>
        </w:rPr>
        <w:t>Tabel.2.2</w:t>
      </w:r>
      <w:bookmarkEnd w:id="2"/>
    </w:p>
    <w:p w:rsidR="00692CF5" w:rsidRPr="003471FA" w:rsidRDefault="00692CF5" w:rsidP="00312CB3">
      <w:pPr>
        <w:tabs>
          <w:tab w:val="left" w:pos="2127"/>
        </w:tabs>
        <w:ind w:left="2127"/>
        <w:jc w:val="both"/>
        <w:rPr>
          <w:rFonts w:ascii="Franklin Gothic Book" w:eastAsia="Times New Roman" w:hAnsi="Franklin Gothic Book" w:cs="Times New Roman"/>
          <w:b/>
          <w:sz w:val="24"/>
          <w:szCs w:val="24"/>
          <w:lang w:val="en-ID" w:eastAsia="id-ID"/>
        </w:rPr>
      </w:pPr>
    </w:p>
    <w:tbl>
      <w:tblPr>
        <w:tblStyle w:val="TableGrid"/>
        <w:tblW w:w="0" w:type="auto"/>
        <w:tblInd w:w="720" w:type="dxa"/>
        <w:tblLook w:val="04A0"/>
      </w:tblPr>
      <w:tblGrid>
        <w:gridCol w:w="1373"/>
        <w:gridCol w:w="2268"/>
        <w:gridCol w:w="8386"/>
      </w:tblGrid>
      <w:tr w:rsidR="00692CF5" w:rsidRPr="003471FA" w:rsidTr="00312CB3">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692CF5" w:rsidRPr="003471FA" w:rsidRDefault="00692CF5" w:rsidP="00312CB3">
            <w:pPr>
              <w:tabs>
                <w:tab w:val="left" w:pos="414"/>
              </w:tabs>
              <w:ind w:left="414"/>
              <w:rPr>
                <w:rFonts w:ascii="Franklin Gothic Book" w:hAnsi="Franklin Gothic Book" w:cs="Times New Roman"/>
                <w:sz w:val="24"/>
                <w:szCs w:val="24"/>
              </w:rPr>
            </w:pPr>
            <w:r w:rsidRPr="003471FA">
              <w:rPr>
                <w:rFonts w:ascii="Franklin Gothic Book" w:hAnsi="Franklin Gothic Book" w:cs="Times New Roman"/>
                <w:sz w:val="24"/>
                <w:szCs w:val="24"/>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692CF5" w:rsidRPr="003471FA" w:rsidRDefault="00692CF5" w:rsidP="00312CB3">
            <w:pPr>
              <w:tabs>
                <w:tab w:val="left" w:pos="482"/>
              </w:tabs>
              <w:ind w:left="482"/>
              <w:rPr>
                <w:rFonts w:ascii="Franklin Gothic Book" w:hAnsi="Franklin Gothic Book" w:cs="Times New Roman"/>
                <w:sz w:val="24"/>
                <w:szCs w:val="24"/>
              </w:rPr>
            </w:pPr>
            <w:r w:rsidRPr="003471FA">
              <w:rPr>
                <w:rFonts w:ascii="Franklin Gothic Book" w:hAnsi="Franklin Gothic Book" w:cs="Times New Roman"/>
                <w:sz w:val="24"/>
                <w:szCs w:val="24"/>
              </w:rPr>
              <w:t>Manfaat Merek</w:t>
            </w:r>
          </w:p>
        </w:tc>
        <w:tc>
          <w:tcPr>
            <w:tcW w:w="8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692CF5" w:rsidRPr="003471FA" w:rsidRDefault="00692CF5" w:rsidP="00312CB3">
            <w:pPr>
              <w:pStyle w:val="ListParagraph"/>
              <w:tabs>
                <w:tab w:val="left" w:pos="340"/>
                <w:tab w:val="left" w:pos="3371"/>
                <w:tab w:val="right" w:pos="10469"/>
                <w:tab w:val="right" w:pos="10570"/>
              </w:tabs>
              <w:autoSpaceDE w:val="0"/>
              <w:autoSpaceDN w:val="0"/>
              <w:adjustRightInd w:val="0"/>
              <w:ind w:left="340"/>
              <w:rPr>
                <w:rFonts w:ascii="Franklin Gothic Book" w:hAnsi="Franklin Gothic Book" w:cs="Times New Roman"/>
                <w:sz w:val="24"/>
                <w:szCs w:val="24"/>
              </w:rPr>
            </w:pPr>
            <w:r w:rsidRPr="003471FA">
              <w:rPr>
                <w:rFonts w:ascii="Franklin Gothic Book" w:hAnsi="Franklin Gothic Book" w:cs="Times New Roman"/>
                <w:sz w:val="24"/>
                <w:szCs w:val="24"/>
              </w:rPr>
              <w:t>Deskripsi</w:t>
            </w:r>
          </w:p>
        </w:tc>
      </w:tr>
      <w:tr w:rsidR="00692CF5" w:rsidRPr="003471FA" w:rsidTr="00312CB3">
        <w:tc>
          <w:tcPr>
            <w:tcW w:w="1373" w:type="dxa"/>
            <w:tcBorders>
              <w:top w:val="single" w:sz="4" w:space="0" w:color="000000" w:themeColor="text1"/>
            </w:tcBorders>
            <w:vAlign w:val="center"/>
          </w:tcPr>
          <w:p w:rsidR="00692CF5" w:rsidRPr="003471FA" w:rsidRDefault="00692CF5" w:rsidP="00312CB3">
            <w:pPr>
              <w:tabs>
                <w:tab w:val="left" w:pos="414"/>
                <w:tab w:val="left" w:pos="556"/>
              </w:tabs>
              <w:spacing w:line="276" w:lineRule="auto"/>
              <w:ind w:left="414"/>
              <w:rPr>
                <w:rFonts w:ascii="Franklin Gothic Book" w:hAnsi="Franklin Gothic Book" w:cs="Times New Roman"/>
                <w:sz w:val="24"/>
                <w:szCs w:val="24"/>
              </w:rPr>
            </w:pPr>
            <w:r w:rsidRPr="003471FA">
              <w:rPr>
                <w:rFonts w:ascii="Franklin Gothic Book" w:hAnsi="Franklin Gothic Book" w:cs="Times New Roman"/>
                <w:sz w:val="24"/>
                <w:szCs w:val="24"/>
              </w:rPr>
              <w:t>1</w:t>
            </w:r>
          </w:p>
        </w:tc>
        <w:tc>
          <w:tcPr>
            <w:tcW w:w="2268" w:type="dxa"/>
            <w:tcBorders>
              <w:top w:val="single" w:sz="4" w:space="0" w:color="000000" w:themeColor="text1"/>
            </w:tcBorders>
            <w:vAlign w:val="center"/>
          </w:tcPr>
          <w:p w:rsidR="00692CF5" w:rsidRPr="003471FA" w:rsidRDefault="00692CF5" w:rsidP="00312CB3">
            <w:pPr>
              <w:tabs>
                <w:tab w:val="left" w:pos="482"/>
              </w:tabs>
              <w:spacing w:line="276" w:lineRule="auto"/>
              <w:ind w:left="482"/>
              <w:rPr>
                <w:rFonts w:ascii="Franklin Gothic Book" w:hAnsi="Franklin Gothic Book" w:cs="Times New Roman"/>
                <w:sz w:val="24"/>
                <w:szCs w:val="24"/>
              </w:rPr>
            </w:pPr>
            <w:r w:rsidRPr="003471FA">
              <w:rPr>
                <w:rFonts w:ascii="Franklin Gothic Book" w:hAnsi="Franklin Gothic Book" w:cs="Times New Roman"/>
                <w:sz w:val="24"/>
                <w:szCs w:val="24"/>
              </w:rPr>
              <w:t>Manfaat Ekonomik</w:t>
            </w:r>
          </w:p>
        </w:tc>
        <w:tc>
          <w:tcPr>
            <w:tcW w:w="8386" w:type="dxa"/>
            <w:tcBorders>
              <w:top w:val="single" w:sz="4" w:space="0" w:color="000000" w:themeColor="text1"/>
            </w:tcBorders>
          </w:tcPr>
          <w:p w:rsidR="00692CF5" w:rsidRPr="003471FA" w:rsidRDefault="00692CF5" w:rsidP="00312CB3">
            <w:pPr>
              <w:pStyle w:val="ListParagraph"/>
              <w:numPr>
                <w:ilvl w:val="3"/>
                <w:numId w:val="2"/>
              </w:numPr>
              <w:tabs>
                <w:tab w:val="left" w:pos="340"/>
                <w:tab w:val="right" w:pos="10469"/>
                <w:tab w:val="right" w:pos="10570"/>
              </w:tabs>
              <w:autoSpaceDE w:val="0"/>
              <w:autoSpaceDN w:val="0"/>
              <w:adjustRightInd w:val="0"/>
              <w:spacing w:line="276" w:lineRule="auto"/>
              <w:ind w:left="340" w:hanging="284"/>
              <w:rPr>
                <w:rFonts w:ascii="Franklin Gothic Book" w:hAnsi="Franklin Gothic Book" w:cs="Times New Roman"/>
                <w:bCs/>
                <w:sz w:val="24"/>
                <w:szCs w:val="24"/>
              </w:rPr>
            </w:pPr>
            <w:r w:rsidRPr="003471FA">
              <w:rPr>
                <w:rFonts w:ascii="Franklin Gothic Book" w:hAnsi="Franklin Gothic Book" w:cs="Times New Roman"/>
                <w:bCs/>
                <w:sz w:val="24"/>
                <w:szCs w:val="24"/>
              </w:rPr>
              <w:t>Merek merupakan sarana bagi perusahaan untuk saling bersaing memperebutkan pasar.</w:t>
            </w:r>
          </w:p>
          <w:p w:rsidR="00692CF5" w:rsidRPr="003471FA" w:rsidRDefault="00692CF5" w:rsidP="00312CB3">
            <w:pPr>
              <w:pStyle w:val="ListParagraph"/>
              <w:numPr>
                <w:ilvl w:val="3"/>
                <w:numId w:val="2"/>
              </w:numPr>
              <w:tabs>
                <w:tab w:val="left" w:pos="340"/>
                <w:tab w:val="left" w:pos="3371"/>
                <w:tab w:val="right" w:pos="10469"/>
                <w:tab w:val="right" w:pos="10570"/>
              </w:tabs>
              <w:autoSpaceDE w:val="0"/>
              <w:autoSpaceDN w:val="0"/>
              <w:adjustRightInd w:val="0"/>
              <w:spacing w:line="276" w:lineRule="auto"/>
              <w:ind w:left="340" w:hanging="284"/>
              <w:rPr>
                <w:rFonts w:ascii="Franklin Gothic Book" w:hAnsi="Franklin Gothic Book" w:cs="Times New Roman"/>
                <w:bCs/>
                <w:sz w:val="24"/>
                <w:szCs w:val="24"/>
              </w:rPr>
            </w:pPr>
            <w:r w:rsidRPr="003471FA">
              <w:rPr>
                <w:rFonts w:ascii="Franklin Gothic Book" w:hAnsi="Franklin Gothic Book" w:cs="Times New Roman"/>
                <w:bCs/>
                <w:sz w:val="24"/>
                <w:szCs w:val="24"/>
              </w:rPr>
              <w:t xml:space="preserve">Konsumen memilih merek berdasarkan value for </w:t>
            </w:r>
            <w:r w:rsidRPr="003471FA">
              <w:rPr>
                <w:rFonts w:ascii="Franklin Gothic Book" w:hAnsi="Franklin Gothic Book" w:cs="Times New Roman"/>
                <w:i/>
                <w:iCs/>
                <w:sz w:val="24"/>
                <w:szCs w:val="24"/>
              </w:rPr>
              <w:t xml:space="preserve">money </w:t>
            </w:r>
            <w:r w:rsidRPr="003471FA">
              <w:rPr>
                <w:rFonts w:ascii="Franklin Gothic Book" w:hAnsi="Franklin Gothic Book" w:cs="Times New Roman"/>
                <w:bCs/>
                <w:sz w:val="24"/>
                <w:szCs w:val="24"/>
              </w:rPr>
              <w:t>yang ditawarkan berbagai macarn merek.</w:t>
            </w:r>
          </w:p>
          <w:p w:rsidR="00692CF5" w:rsidRPr="003471FA" w:rsidRDefault="00692CF5" w:rsidP="00312CB3">
            <w:pPr>
              <w:pStyle w:val="ListParagraph"/>
              <w:numPr>
                <w:ilvl w:val="3"/>
                <w:numId w:val="2"/>
              </w:numPr>
              <w:tabs>
                <w:tab w:val="left" w:pos="340"/>
                <w:tab w:val="left" w:pos="3371"/>
                <w:tab w:val="right" w:pos="10469"/>
                <w:tab w:val="right" w:pos="10570"/>
              </w:tabs>
              <w:autoSpaceDE w:val="0"/>
              <w:autoSpaceDN w:val="0"/>
              <w:adjustRightInd w:val="0"/>
              <w:spacing w:line="276" w:lineRule="auto"/>
              <w:ind w:left="340" w:hanging="284"/>
              <w:rPr>
                <w:rFonts w:ascii="Franklin Gothic Book" w:hAnsi="Franklin Gothic Book" w:cs="Times New Roman"/>
                <w:bCs/>
                <w:sz w:val="24"/>
                <w:szCs w:val="24"/>
              </w:rPr>
            </w:pPr>
            <w:r w:rsidRPr="003471FA">
              <w:rPr>
                <w:rFonts w:ascii="Franklin Gothic Book" w:hAnsi="Franklin Gothic Book" w:cs="Times New Roman"/>
                <w:bCs/>
                <w:sz w:val="24"/>
                <w:szCs w:val="24"/>
              </w:rPr>
              <w:t>Relasi antara merek dan konsumen dimulai dengan penjualan. Premium harga bisa berfungsi layaknya asuransi risiko bagi perusahaan. Sebagian besar konsumen lebih suka memilih penyedia jasa yang lebih mahal namun diyakininya bakal memuaskannya ketimbang memilih penyedia jasa lebih murah yang tidak jelas kinerjanya.</w:t>
            </w:r>
          </w:p>
        </w:tc>
      </w:tr>
      <w:tr w:rsidR="00692CF5" w:rsidRPr="003471FA" w:rsidTr="00312CB3">
        <w:tc>
          <w:tcPr>
            <w:tcW w:w="1373" w:type="dxa"/>
            <w:vAlign w:val="center"/>
          </w:tcPr>
          <w:p w:rsidR="00692CF5" w:rsidRPr="003471FA" w:rsidRDefault="00692CF5" w:rsidP="00312CB3">
            <w:pPr>
              <w:tabs>
                <w:tab w:val="left" w:pos="414"/>
              </w:tabs>
              <w:spacing w:line="276" w:lineRule="auto"/>
              <w:ind w:left="414"/>
              <w:rPr>
                <w:rFonts w:ascii="Franklin Gothic Book" w:hAnsi="Franklin Gothic Book" w:cs="Times New Roman"/>
                <w:sz w:val="24"/>
                <w:szCs w:val="24"/>
              </w:rPr>
            </w:pPr>
            <w:r w:rsidRPr="003471FA">
              <w:rPr>
                <w:rFonts w:ascii="Franklin Gothic Book" w:hAnsi="Franklin Gothic Book" w:cs="Times New Roman"/>
                <w:sz w:val="24"/>
                <w:szCs w:val="24"/>
              </w:rPr>
              <w:t>2</w:t>
            </w:r>
          </w:p>
        </w:tc>
        <w:tc>
          <w:tcPr>
            <w:tcW w:w="2268" w:type="dxa"/>
            <w:vAlign w:val="center"/>
          </w:tcPr>
          <w:p w:rsidR="00692CF5" w:rsidRPr="003471FA" w:rsidRDefault="00692CF5" w:rsidP="00312CB3">
            <w:pPr>
              <w:tabs>
                <w:tab w:val="left" w:pos="482"/>
              </w:tabs>
              <w:spacing w:line="276" w:lineRule="auto"/>
              <w:ind w:left="482"/>
              <w:rPr>
                <w:rFonts w:ascii="Franklin Gothic Book" w:hAnsi="Franklin Gothic Book" w:cs="Times New Roman"/>
                <w:sz w:val="24"/>
                <w:szCs w:val="24"/>
              </w:rPr>
            </w:pPr>
            <w:r w:rsidRPr="003471FA">
              <w:rPr>
                <w:rFonts w:ascii="Franklin Gothic Book" w:hAnsi="Franklin Gothic Book" w:cs="Times New Roman"/>
                <w:sz w:val="24"/>
                <w:szCs w:val="24"/>
              </w:rPr>
              <w:t>Manfaat Fungsional</w:t>
            </w:r>
          </w:p>
        </w:tc>
        <w:tc>
          <w:tcPr>
            <w:tcW w:w="8386" w:type="dxa"/>
          </w:tcPr>
          <w:p w:rsidR="00692CF5" w:rsidRPr="003471FA" w:rsidRDefault="00692CF5" w:rsidP="00312CB3">
            <w:pPr>
              <w:pStyle w:val="ListParagraph"/>
              <w:numPr>
                <w:ilvl w:val="3"/>
                <w:numId w:val="2"/>
              </w:numPr>
              <w:tabs>
                <w:tab w:val="left" w:pos="259"/>
                <w:tab w:val="left" w:pos="340"/>
                <w:tab w:val="left" w:pos="793"/>
                <w:tab w:val="left" w:pos="3195"/>
                <w:tab w:val="left" w:pos="3371"/>
                <w:tab w:val="right" w:pos="10469"/>
                <w:tab w:val="right" w:pos="10570"/>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Merek memberikan peluang bagi diferensiasi. Selain memperbaiki kualitas  diferensiasi vertikal), perusahaan perusahaan juga memperluas mereknya dengan tipe</w:t>
            </w:r>
            <w:r w:rsidRPr="003471FA">
              <w:rPr>
                <w:rFonts w:ascii="Franklin Gothic Book" w:hAnsi="Franklin Gothic Book" w:cs="Times New Roman"/>
                <w:bCs/>
                <w:sz w:val="24"/>
                <w:szCs w:val="24"/>
              </w:rPr>
              <w:softHyphen/>
              <w:t xml:space="preserve"> tipe produk baru (diferensiasi horizontal).</w:t>
            </w:r>
          </w:p>
          <w:p w:rsidR="00692CF5" w:rsidRPr="003471FA" w:rsidRDefault="00692CF5" w:rsidP="00312CB3">
            <w:pPr>
              <w:pStyle w:val="ListParagraph"/>
              <w:numPr>
                <w:ilvl w:val="3"/>
                <w:numId w:val="2"/>
              </w:numPr>
              <w:tabs>
                <w:tab w:val="left" w:pos="259"/>
                <w:tab w:val="left" w:pos="340"/>
                <w:tab w:val="left" w:pos="793"/>
                <w:tab w:val="left" w:pos="3195"/>
                <w:tab w:val="left" w:pos="3371"/>
                <w:tab w:val="right" w:pos="10469"/>
                <w:tab w:val="right" w:pos="10570"/>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Merek memberikan jaminan kualitas. Apabila konsumen membeli merek yang sama lagi, maka ada jaminan bahwa kinerja merek tersebut akan konsisten dengan sebelumnya.</w:t>
            </w:r>
          </w:p>
          <w:p w:rsidR="00692CF5" w:rsidRPr="003471FA" w:rsidRDefault="00692CF5" w:rsidP="00312CB3">
            <w:pPr>
              <w:pStyle w:val="ListParagraph"/>
              <w:numPr>
                <w:ilvl w:val="0"/>
                <w:numId w:val="3"/>
              </w:numPr>
              <w:tabs>
                <w:tab w:val="left" w:pos="340"/>
                <w:tab w:val="left" w:pos="3371"/>
                <w:tab w:val="right" w:pos="10570"/>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 xml:space="preserve">Pemasar merek berempati dengan para pemakai akhir dan masalah yang </w:t>
            </w:r>
            <w:r w:rsidRPr="003471FA">
              <w:rPr>
                <w:rFonts w:ascii="Franklin Gothic Book" w:hAnsi="Franklin Gothic Book" w:cs="Times New Roman"/>
                <w:bCs/>
                <w:sz w:val="24"/>
                <w:szCs w:val="24"/>
              </w:rPr>
              <w:lastRenderedPageBreak/>
              <w:t>akan diatasi merek yang ditawarkan.</w:t>
            </w:r>
          </w:p>
          <w:p w:rsidR="00692CF5" w:rsidRPr="003471FA" w:rsidRDefault="00692CF5" w:rsidP="00312CB3">
            <w:pPr>
              <w:pStyle w:val="ListParagraph"/>
              <w:numPr>
                <w:ilvl w:val="0"/>
                <w:numId w:val="3"/>
              </w:numPr>
              <w:tabs>
                <w:tab w:val="left" w:pos="340"/>
                <w:tab w:val="left" w:pos="3371"/>
                <w:tab w:val="right" w:pos="10570"/>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Merek mernfasilitasi ketersediaan produk secara luas.</w:t>
            </w:r>
          </w:p>
          <w:p w:rsidR="00692CF5" w:rsidRPr="003471FA" w:rsidRDefault="00692CF5" w:rsidP="00312CB3">
            <w:pPr>
              <w:pStyle w:val="ListParagraph"/>
              <w:numPr>
                <w:ilvl w:val="0"/>
                <w:numId w:val="3"/>
              </w:numPr>
              <w:tabs>
                <w:tab w:val="left" w:pos="259"/>
                <w:tab w:val="left" w:pos="340"/>
                <w:tab w:val="left" w:pos="3128"/>
                <w:tab w:val="right" w:pos="10469"/>
              </w:tabs>
              <w:autoSpaceDE w:val="0"/>
              <w:autoSpaceDN w:val="0"/>
              <w:adjustRightInd w:val="0"/>
              <w:spacing w:line="276" w:lineRule="auto"/>
              <w:ind w:left="340"/>
              <w:rPr>
                <w:rFonts w:ascii="Franklin Gothic Book" w:hAnsi="Franklin Gothic Book" w:cs="Times New Roman"/>
                <w:i/>
                <w:iCs/>
                <w:sz w:val="24"/>
                <w:szCs w:val="24"/>
              </w:rPr>
            </w:pPr>
            <w:r w:rsidRPr="003471FA">
              <w:rPr>
                <w:rFonts w:ascii="Franklin Gothic Book" w:hAnsi="Franklin Gothic Book" w:cs="Times New Roman"/>
                <w:bCs/>
                <w:sz w:val="24"/>
                <w:szCs w:val="24"/>
              </w:rPr>
              <w:t xml:space="preserve">Merek memudahkan Man dan </w:t>
            </w:r>
            <w:r w:rsidRPr="003471FA">
              <w:rPr>
                <w:rFonts w:ascii="Franklin Gothic Book" w:hAnsi="Franklin Gothic Book" w:cs="Times New Roman"/>
                <w:i/>
                <w:iCs/>
                <w:sz w:val="24"/>
                <w:szCs w:val="24"/>
              </w:rPr>
              <w:t>sponsorship.</w:t>
            </w:r>
          </w:p>
        </w:tc>
      </w:tr>
      <w:tr w:rsidR="00692CF5" w:rsidRPr="003471FA" w:rsidTr="00312CB3">
        <w:tc>
          <w:tcPr>
            <w:tcW w:w="1373" w:type="dxa"/>
            <w:vAlign w:val="center"/>
          </w:tcPr>
          <w:p w:rsidR="00692CF5" w:rsidRPr="003471FA" w:rsidRDefault="00692CF5" w:rsidP="00312CB3">
            <w:pPr>
              <w:tabs>
                <w:tab w:val="left" w:pos="414"/>
              </w:tabs>
              <w:spacing w:line="276" w:lineRule="auto"/>
              <w:ind w:left="414"/>
              <w:rPr>
                <w:rFonts w:ascii="Franklin Gothic Book" w:hAnsi="Franklin Gothic Book" w:cs="Times New Roman"/>
                <w:sz w:val="24"/>
                <w:szCs w:val="24"/>
              </w:rPr>
            </w:pPr>
            <w:r w:rsidRPr="003471FA">
              <w:rPr>
                <w:rFonts w:ascii="Franklin Gothic Book" w:hAnsi="Franklin Gothic Book" w:cs="Times New Roman"/>
                <w:sz w:val="24"/>
                <w:szCs w:val="24"/>
              </w:rPr>
              <w:lastRenderedPageBreak/>
              <w:t>3</w:t>
            </w:r>
          </w:p>
        </w:tc>
        <w:tc>
          <w:tcPr>
            <w:tcW w:w="2268" w:type="dxa"/>
            <w:vAlign w:val="center"/>
          </w:tcPr>
          <w:p w:rsidR="00692CF5" w:rsidRPr="003471FA" w:rsidRDefault="00692CF5" w:rsidP="00312CB3">
            <w:pPr>
              <w:tabs>
                <w:tab w:val="left" w:pos="482"/>
              </w:tabs>
              <w:spacing w:line="276" w:lineRule="auto"/>
              <w:ind w:left="482"/>
              <w:rPr>
                <w:rFonts w:ascii="Franklin Gothic Book" w:hAnsi="Franklin Gothic Book" w:cs="Times New Roman"/>
                <w:sz w:val="24"/>
                <w:szCs w:val="24"/>
              </w:rPr>
            </w:pPr>
            <w:r w:rsidRPr="003471FA">
              <w:rPr>
                <w:rFonts w:ascii="Franklin Gothic Book" w:hAnsi="Franklin Gothic Book" w:cs="Times New Roman"/>
                <w:sz w:val="24"/>
                <w:szCs w:val="24"/>
              </w:rPr>
              <w:t>Manfaat Psikologis</w:t>
            </w:r>
          </w:p>
        </w:tc>
        <w:tc>
          <w:tcPr>
            <w:tcW w:w="8386" w:type="dxa"/>
          </w:tcPr>
          <w:p w:rsidR="00692CF5" w:rsidRPr="003471FA" w:rsidRDefault="00692CF5" w:rsidP="00312CB3">
            <w:pPr>
              <w:pStyle w:val="ListParagraph"/>
              <w:numPr>
                <w:ilvl w:val="0"/>
                <w:numId w:val="4"/>
              </w:numPr>
              <w:tabs>
                <w:tab w:val="left" w:pos="252"/>
                <w:tab w:val="left" w:pos="340"/>
                <w:tab w:val="left" w:pos="793"/>
                <w:tab w:val="right" w:pos="10469"/>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Merek merupakan penyederhanaan atau simplifikasi dari semua informasi produk yang perlu diketahui konsumen.</w:t>
            </w:r>
          </w:p>
          <w:p w:rsidR="00692CF5" w:rsidRPr="003471FA" w:rsidRDefault="00692CF5" w:rsidP="00312CB3">
            <w:pPr>
              <w:pStyle w:val="ListParagraph"/>
              <w:numPr>
                <w:ilvl w:val="0"/>
                <w:numId w:val="4"/>
              </w:numPr>
              <w:tabs>
                <w:tab w:val="left" w:pos="252"/>
                <w:tab w:val="left" w:pos="340"/>
                <w:tab w:val="left" w:pos="793"/>
                <w:tab w:val="left" w:pos="3371"/>
                <w:tab w:val="right" w:pos="10469"/>
                <w:tab w:val="right" w:pos="10570"/>
              </w:tabs>
              <w:autoSpaceDE w:val="0"/>
              <w:autoSpaceDN w:val="0"/>
              <w:adjustRightInd w:val="0"/>
              <w:spacing w:line="276" w:lineRule="auto"/>
              <w:ind w:left="340"/>
              <w:rPr>
                <w:rFonts w:ascii="Franklin Gothic Book" w:hAnsi="Franklin Gothic Book" w:cs="Times New Roman"/>
                <w:b/>
                <w:bCs/>
                <w:sz w:val="24"/>
                <w:szCs w:val="24"/>
              </w:rPr>
            </w:pPr>
            <w:r w:rsidRPr="003471FA">
              <w:rPr>
                <w:rFonts w:ascii="Franklin Gothic Book" w:hAnsi="Franklin Gothic Book" w:cs="Times New Roman"/>
                <w:bCs/>
                <w:sz w:val="24"/>
                <w:szCs w:val="24"/>
              </w:rPr>
              <w:t>Pilihan merek tidak selalu didasarkan pada pertimbangan rasional. Dalarn banyak kasus, factor emosional (seperti gengsi dan citra sosial) memainkan peran dominan dalam keputusan pembelian.</w:t>
            </w:r>
          </w:p>
          <w:p w:rsidR="00692CF5" w:rsidRPr="003471FA" w:rsidRDefault="00692CF5" w:rsidP="00312CB3">
            <w:pPr>
              <w:pStyle w:val="ListParagraph"/>
              <w:numPr>
                <w:ilvl w:val="0"/>
                <w:numId w:val="4"/>
              </w:numPr>
              <w:tabs>
                <w:tab w:val="left" w:pos="340"/>
                <w:tab w:val="left" w:pos="3371"/>
                <w:tab w:val="right" w:pos="10570"/>
              </w:tabs>
              <w:autoSpaceDE w:val="0"/>
              <w:autoSpaceDN w:val="0"/>
              <w:adjustRightInd w:val="0"/>
              <w:spacing w:line="276" w:lineRule="auto"/>
              <w:ind w:left="340"/>
              <w:rPr>
                <w:rFonts w:ascii="Franklin Gothic Book" w:hAnsi="Franklin Gothic Book" w:cs="Times New Roman"/>
                <w:bCs/>
                <w:sz w:val="24"/>
                <w:szCs w:val="24"/>
              </w:rPr>
            </w:pPr>
            <w:r w:rsidRPr="003471FA">
              <w:rPr>
                <w:rFonts w:ascii="Franklin Gothic Book" w:hAnsi="Franklin Gothic Book" w:cs="Times New Roman"/>
                <w:bCs/>
                <w:sz w:val="24"/>
                <w:szCs w:val="24"/>
              </w:rPr>
              <w:t>Merek bisa memperkuat citra diri dan persepsi orang lain terhadap pemakai/pemiliknya.</w:t>
            </w:r>
          </w:p>
          <w:p w:rsidR="00692CF5" w:rsidRPr="003471FA" w:rsidRDefault="00692CF5" w:rsidP="00312CB3">
            <w:pPr>
              <w:pStyle w:val="ListParagraph"/>
              <w:tabs>
                <w:tab w:val="left" w:pos="311"/>
                <w:tab w:val="left" w:pos="340"/>
                <w:tab w:val="left" w:pos="3371"/>
                <w:tab w:val="right" w:pos="10570"/>
              </w:tabs>
              <w:autoSpaceDE w:val="0"/>
              <w:autoSpaceDN w:val="0"/>
              <w:adjustRightInd w:val="0"/>
              <w:spacing w:line="276" w:lineRule="auto"/>
              <w:ind w:left="340"/>
              <w:rPr>
                <w:rFonts w:ascii="Franklin Gothic Book" w:hAnsi="Franklin Gothic Book" w:cs="Times New Roman"/>
                <w:sz w:val="24"/>
                <w:szCs w:val="24"/>
                <w:lang w:val="en-ID"/>
              </w:rPr>
            </w:pPr>
            <w:r w:rsidRPr="003471FA">
              <w:rPr>
                <w:rFonts w:ascii="Franklin Gothic Book" w:hAnsi="Franklin Gothic Book" w:cs="Times New Roman"/>
                <w:i/>
                <w:iCs/>
                <w:sz w:val="24"/>
                <w:szCs w:val="24"/>
              </w:rPr>
              <w:t xml:space="preserve">Brand symbolism </w:t>
            </w:r>
            <w:r w:rsidRPr="003471FA">
              <w:rPr>
                <w:rFonts w:ascii="Franklin Gothic Book" w:hAnsi="Franklin Gothic Book" w:cs="Times New Roman"/>
                <w:bCs/>
                <w:sz w:val="24"/>
                <w:szCs w:val="24"/>
              </w:rPr>
              <w:t>tidak hanya berpengaruh pada persepsi orang lain, namun juga pada identifikasi dirisendiri dengan objek tertentu</w:t>
            </w:r>
            <w:r w:rsidRPr="003471FA">
              <w:rPr>
                <w:rFonts w:ascii="Franklin Gothic Book" w:hAnsi="Franklin Gothic Book" w:cs="Times New Roman"/>
                <w:b/>
                <w:bCs/>
                <w:sz w:val="24"/>
                <w:szCs w:val="24"/>
              </w:rPr>
              <w:t>.</w:t>
            </w:r>
          </w:p>
        </w:tc>
      </w:tr>
    </w:tbl>
    <w:p w:rsidR="00692CF5" w:rsidRPr="003471FA" w:rsidRDefault="00692CF5" w:rsidP="00312CB3">
      <w:pPr>
        <w:tabs>
          <w:tab w:val="left" w:pos="2127"/>
        </w:tabs>
        <w:ind w:left="2127"/>
        <w:jc w:val="both"/>
        <w:rPr>
          <w:rFonts w:ascii="Franklin Gothic Book" w:eastAsia="Times New Roman" w:hAnsi="Franklin Gothic Book" w:cs="Times New Roman"/>
          <w:sz w:val="24"/>
          <w:szCs w:val="24"/>
          <w:lang w:val="id-ID" w:eastAsia="id-ID"/>
        </w:rPr>
      </w:pPr>
      <w:r w:rsidRPr="003471FA">
        <w:rPr>
          <w:rFonts w:ascii="Franklin Gothic Book" w:eastAsia="Times New Roman" w:hAnsi="Franklin Gothic Book" w:cs="Times New Roman"/>
          <w:sz w:val="24"/>
          <w:szCs w:val="24"/>
          <w:lang w:val="id-ID" w:eastAsia="id-ID"/>
        </w:rPr>
        <w:t>Sumber: Fanji Tjiptono (diadaptasi dari Ambler 2000)</w:t>
      </w:r>
    </w:p>
    <w:p w:rsidR="00E81283" w:rsidRDefault="00E05C90" w:rsidP="00312CB3">
      <w:pPr>
        <w:tabs>
          <w:tab w:val="left" w:pos="2127"/>
        </w:tabs>
        <w:ind w:left="2127"/>
      </w:pPr>
    </w:p>
    <w:sectPr w:rsidR="00E81283" w:rsidSect="00312CB3">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90" w:rsidRDefault="00E05C90" w:rsidP="00312CB3">
      <w:r>
        <w:separator/>
      </w:r>
    </w:p>
  </w:endnote>
  <w:endnote w:type="continuationSeparator" w:id="1">
    <w:p w:rsidR="00E05C90" w:rsidRDefault="00E05C90" w:rsidP="00312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B3" w:rsidRPr="00312CB3" w:rsidRDefault="00312CB3" w:rsidP="008B2060">
    <w:pPr>
      <w:pStyle w:val="Footer"/>
      <w:tabs>
        <w:tab w:val="clear" w:pos="4513"/>
        <w:tab w:val="center" w:pos="1985"/>
      </w:tabs>
      <w:ind w:left="1985"/>
      <w:rPr>
        <w:rFonts w:ascii="Franklin Gothic Book" w:hAnsi="Franklin Gothic Book"/>
        <w:color w:val="000000"/>
        <w:sz w:val="16"/>
        <w:lang w:val="id-ID"/>
      </w:rPr>
    </w:pPr>
    <w:r w:rsidRPr="00312CB3">
      <w:rPr>
        <w:rFonts w:ascii="Franklin Gothic Book" w:hAnsi="Franklin Gothic Book"/>
      </w:rPr>
      <w:pict>
        <v:shapetype id="_x0000_t202" coordsize="21600,21600" o:spt="202" path="m,l,21600r21600,l21600,xe">
          <v:stroke joinstyle="miter"/>
          <v:path gradientshapeok="t" o:connecttype="rect"/>
        </v:shapetype>
        <v:shape id="_x0000_s2049" type="#_x0000_t202" style="position:absolute;left:0;text-align:left;margin-left:0;margin-top:0;width:50pt;height:50pt;z-index:251660288;visibility:hidden">
          <v:stroke joinstyle="round"/>
          <v:path gradientshapeok="f" o:connecttype="segments"/>
          <o:lock v:ext="edit" selection="t"/>
        </v:shape>
      </w:pict>
    </w:r>
    <w:r w:rsidRPr="00312CB3">
      <w:rPr>
        <w:rFonts w:ascii="Franklin Gothic Book" w:hAnsi="Franklin Gothic Book"/>
        <w:color w:val="000000"/>
        <w:sz w:val="16"/>
        <w:lang w:val="id-ID"/>
      </w:rPr>
      <w:t>PUSAT PENGEMBANGAN BAHAN AJAR DKV UNIKOM</w:t>
    </w:r>
    <w:r>
      <w:rPr>
        <w:rFonts w:ascii="Franklin Gothic Book" w:hAnsi="Franklin Gothic Book"/>
        <w:color w:val="000000"/>
        <w:sz w:val="16"/>
        <w:lang w:val="id-ID"/>
      </w:rPr>
      <w:t>/2010</w:t>
    </w:r>
  </w:p>
  <w:p w:rsidR="00312CB3" w:rsidRDefault="00312CB3">
    <w:pPr>
      <w:pStyle w:val="Footer"/>
    </w:pPr>
  </w:p>
  <w:p w:rsidR="00312CB3" w:rsidRDefault="00312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90" w:rsidRDefault="00E05C90" w:rsidP="00312CB3">
      <w:r>
        <w:separator/>
      </w:r>
    </w:p>
  </w:footnote>
  <w:footnote w:type="continuationSeparator" w:id="1">
    <w:p w:rsidR="00E05C90" w:rsidRDefault="00E05C90" w:rsidP="00312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24F"/>
    <w:multiLevelType w:val="hybridMultilevel"/>
    <w:tmpl w:val="21A07B5E"/>
    <w:lvl w:ilvl="0" w:tplc="04210001">
      <w:start w:val="1"/>
      <w:numFmt w:val="bullet"/>
      <w:lvlText w:val=""/>
      <w:lvlJc w:val="left"/>
      <w:pPr>
        <w:ind w:left="969" w:hanging="360"/>
      </w:pPr>
      <w:rPr>
        <w:rFonts w:ascii="Symbol" w:hAnsi="Symbol" w:hint="default"/>
      </w:rPr>
    </w:lvl>
    <w:lvl w:ilvl="1" w:tplc="04210003" w:tentative="1">
      <w:start w:val="1"/>
      <w:numFmt w:val="bullet"/>
      <w:lvlText w:val="o"/>
      <w:lvlJc w:val="left"/>
      <w:pPr>
        <w:ind w:left="1689" w:hanging="360"/>
      </w:pPr>
      <w:rPr>
        <w:rFonts w:ascii="Courier New" w:hAnsi="Courier New" w:cs="Courier New" w:hint="default"/>
      </w:rPr>
    </w:lvl>
    <w:lvl w:ilvl="2" w:tplc="04210005" w:tentative="1">
      <w:start w:val="1"/>
      <w:numFmt w:val="bullet"/>
      <w:lvlText w:val=""/>
      <w:lvlJc w:val="left"/>
      <w:pPr>
        <w:ind w:left="2409" w:hanging="360"/>
      </w:pPr>
      <w:rPr>
        <w:rFonts w:ascii="Wingdings" w:hAnsi="Wingdings" w:hint="default"/>
      </w:rPr>
    </w:lvl>
    <w:lvl w:ilvl="3" w:tplc="04210001">
      <w:start w:val="1"/>
      <w:numFmt w:val="bullet"/>
      <w:lvlText w:val=""/>
      <w:lvlJc w:val="left"/>
      <w:pPr>
        <w:ind w:left="3129" w:hanging="360"/>
      </w:pPr>
      <w:rPr>
        <w:rFonts w:ascii="Symbol" w:hAnsi="Symbol" w:hint="default"/>
      </w:rPr>
    </w:lvl>
    <w:lvl w:ilvl="4" w:tplc="04210003" w:tentative="1">
      <w:start w:val="1"/>
      <w:numFmt w:val="bullet"/>
      <w:lvlText w:val="o"/>
      <w:lvlJc w:val="left"/>
      <w:pPr>
        <w:ind w:left="3849" w:hanging="360"/>
      </w:pPr>
      <w:rPr>
        <w:rFonts w:ascii="Courier New" w:hAnsi="Courier New" w:cs="Courier New" w:hint="default"/>
      </w:rPr>
    </w:lvl>
    <w:lvl w:ilvl="5" w:tplc="04210005" w:tentative="1">
      <w:start w:val="1"/>
      <w:numFmt w:val="bullet"/>
      <w:lvlText w:val=""/>
      <w:lvlJc w:val="left"/>
      <w:pPr>
        <w:ind w:left="4569" w:hanging="360"/>
      </w:pPr>
      <w:rPr>
        <w:rFonts w:ascii="Wingdings" w:hAnsi="Wingdings" w:hint="default"/>
      </w:rPr>
    </w:lvl>
    <w:lvl w:ilvl="6" w:tplc="04210001" w:tentative="1">
      <w:start w:val="1"/>
      <w:numFmt w:val="bullet"/>
      <w:lvlText w:val=""/>
      <w:lvlJc w:val="left"/>
      <w:pPr>
        <w:ind w:left="5289" w:hanging="360"/>
      </w:pPr>
      <w:rPr>
        <w:rFonts w:ascii="Symbol" w:hAnsi="Symbol" w:hint="default"/>
      </w:rPr>
    </w:lvl>
    <w:lvl w:ilvl="7" w:tplc="04210003" w:tentative="1">
      <w:start w:val="1"/>
      <w:numFmt w:val="bullet"/>
      <w:lvlText w:val="o"/>
      <w:lvlJc w:val="left"/>
      <w:pPr>
        <w:ind w:left="6009" w:hanging="360"/>
      </w:pPr>
      <w:rPr>
        <w:rFonts w:ascii="Courier New" w:hAnsi="Courier New" w:cs="Courier New" w:hint="default"/>
      </w:rPr>
    </w:lvl>
    <w:lvl w:ilvl="8" w:tplc="04210005" w:tentative="1">
      <w:start w:val="1"/>
      <w:numFmt w:val="bullet"/>
      <w:lvlText w:val=""/>
      <w:lvlJc w:val="left"/>
      <w:pPr>
        <w:ind w:left="6729" w:hanging="360"/>
      </w:pPr>
      <w:rPr>
        <w:rFonts w:ascii="Wingdings" w:hAnsi="Wingdings" w:hint="default"/>
      </w:rPr>
    </w:lvl>
  </w:abstractNum>
  <w:abstractNum w:abstractNumId="1">
    <w:nsid w:val="23621683"/>
    <w:multiLevelType w:val="hybridMultilevel"/>
    <w:tmpl w:val="2408D304"/>
    <w:lvl w:ilvl="0" w:tplc="04210001">
      <w:start w:val="1"/>
      <w:numFmt w:val="bullet"/>
      <w:lvlText w:val=""/>
      <w:lvlJc w:val="left"/>
      <w:pPr>
        <w:ind w:left="1029" w:hanging="360"/>
      </w:pPr>
      <w:rPr>
        <w:rFonts w:ascii="Symbol" w:hAnsi="Symbol" w:hint="default"/>
      </w:rPr>
    </w:lvl>
    <w:lvl w:ilvl="1" w:tplc="04210003" w:tentative="1">
      <w:start w:val="1"/>
      <w:numFmt w:val="bullet"/>
      <w:lvlText w:val="o"/>
      <w:lvlJc w:val="left"/>
      <w:pPr>
        <w:ind w:left="1749" w:hanging="360"/>
      </w:pPr>
      <w:rPr>
        <w:rFonts w:ascii="Courier New" w:hAnsi="Courier New" w:cs="Courier New" w:hint="default"/>
      </w:rPr>
    </w:lvl>
    <w:lvl w:ilvl="2" w:tplc="04210005" w:tentative="1">
      <w:start w:val="1"/>
      <w:numFmt w:val="bullet"/>
      <w:lvlText w:val=""/>
      <w:lvlJc w:val="left"/>
      <w:pPr>
        <w:ind w:left="2469" w:hanging="360"/>
      </w:pPr>
      <w:rPr>
        <w:rFonts w:ascii="Wingdings" w:hAnsi="Wingdings" w:hint="default"/>
      </w:rPr>
    </w:lvl>
    <w:lvl w:ilvl="3" w:tplc="04210001" w:tentative="1">
      <w:start w:val="1"/>
      <w:numFmt w:val="bullet"/>
      <w:lvlText w:val=""/>
      <w:lvlJc w:val="left"/>
      <w:pPr>
        <w:ind w:left="3189" w:hanging="360"/>
      </w:pPr>
      <w:rPr>
        <w:rFonts w:ascii="Symbol" w:hAnsi="Symbol" w:hint="default"/>
      </w:rPr>
    </w:lvl>
    <w:lvl w:ilvl="4" w:tplc="04210003" w:tentative="1">
      <w:start w:val="1"/>
      <w:numFmt w:val="bullet"/>
      <w:lvlText w:val="o"/>
      <w:lvlJc w:val="left"/>
      <w:pPr>
        <w:ind w:left="3909" w:hanging="360"/>
      </w:pPr>
      <w:rPr>
        <w:rFonts w:ascii="Courier New" w:hAnsi="Courier New" w:cs="Courier New" w:hint="default"/>
      </w:rPr>
    </w:lvl>
    <w:lvl w:ilvl="5" w:tplc="04210005" w:tentative="1">
      <w:start w:val="1"/>
      <w:numFmt w:val="bullet"/>
      <w:lvlText w:val=""/>
      <w:lvlJc w:val="left"/>
      <w:pPr>
        <w:ind w:left="4629" w:hanging="360"/>
      </w:pPr>
      <w:rPr>
        <w:rFonts w:ascii="Wingdings" w:hAnsi="Wingdings" w:hint="default"/>
      </w:rPr>
    </w:lvl>
    <w:lvl w:ilvl="6" w:tplc="04210001" w:tentative="1">
      <w:start w:val="1"/>
      <w:numFmt w:val="bullet"/>
      <w:lvlText w:val=""/>
      <w:lvlJc w:val="left"/>
      <w:pPr>
        <w:ind w:left="5349" w:hanging="360"/>
      </w:pPr>
      <w:rPr>
        <w:rFonts w:ascii="Symbol" w:hAnsi="Symbol" w:hint="default"/>
      </w:rPr>
    </w:lvl>
    <w:lvl w:ilvl="7" w:tplc="04210003" w:tentative="1">
      <w:start w:val="1"/>
      <w:numFmt w:val="bullet"/>
      <w:lvlText w:val="o"/>
      <w:lvlJc w:val="left"/>
      <w:pPr>
        <w:ind w:left="6069" w:hanging="360"/>
      </w:pPr>
      <w:rPr>
        <w:rFonts w:ascii="Courier New" w:hAnsi="Courier New" w:cs="Courier New" w:hint="default"/>
      </w:rPr>
    </w:lvl>
    <w:lvl w:ilvl="8" w:tplc="04210005" w:tentative="1">
      <w:start w:val="1"/>
      <w:numFmt w:val="bullet"/>
      <w:lvlText w:val=""/>
      <w:lvlJc w:val="left"/>
      <w:pPr>
        <w:ind w:left="6789" w:hanging="360"/>
      </w:pPr>
      <w:rPr>
        <w:rFonts w:ascii="Wingdings" w:hAnsi="Wingdings" w:hint="default"/>
      </w:rPr>
    </w:lvl>
  </w:abstractNum>
  <w:abstractNum w:abstractNumId="2">
    <w:nsid w:val="4B5B2908"/>
    <w:multiLevelType w:val="multilevel"/>
    <w:tmpl w:val="34505E8E"/>
    <w:lvl w:ilvl="0">
      <w:start w:val="1"/>
      <w:numFmt w:val="lowerLetter"/>
      <w:lvlText w:val="%1."/>
      <w:lvlJc w:val="left"/>
      <w:pPr>
        <w:tabs>
          <w:tab w:val="num" w:pos="1080"/>
        </w:tabs>
        <w:ind w:left="1080" w:hanging="360"/>
      </w:pPr>
      <w:rPr>
        <w:rFonts w:hint="default"/>
        <w:sz w:val="20"/>
      </w:rPr>
    </w:lvl>
    <w:lvl w:ilvl="1">
      <w:start w:val="9"/>
      <w:numFmt w:val="decimal"/>
      <w:lvlText w:val="%2"/>
      <w:lvlJc w:val="left"/>
      <w:pPr>
        <w:ind w:left="1800" w:hanging="360"/>
      </w:pPr>
      <w:rPr>
        <w:rFonts w:hint="default"/>
        <w:i w:val="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535B0F53"/>
    <w:multiLevelType w:val="hybridMultilevel"/>
    <w:tmpl w:val="CD0E1FB0"/>
    <w:lvl w:ilvl="0" w:tplc="124081CC">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50E7D0F"/>
    <w:multiLevelType w:val="hybridMultilevel"/>
    <w:tmpl w:val="C48A87A2"/>
    <w:lvl w:ilvl="0" w:tplc="04210001">
      <w:start w:val="1"/>
      <w:numFmt w:val="bullet"/>
      <w:lvlText w:val=""/>
      <w:lvlJc w:val="left"/>
      <w:pPr>
        <w:ind w:left="979" w:hanging="360"/>
      </w:pPr>
      <w:rPr>
        <w:rFonts w:ascii="Symbol" w:hAnsi="Symbol" w:hint="default"/>
      </w:rPr>
    </w:lvl>
    <w:lvl w:ilvl="1" w:tplc="04210003" w:tentative="1">
      <w:start w:val="1"/>
      <w:numFmt w:val="bullet"/>
      <w:lvlText w:val="o"/>
      <w:lvlJc w:val="left"/>
      <w:pPr>
        <w:ind w:left="1699" w:hanging="360"/>
      </w:pPr>
      <w:rPr>
        <w:rFonts w:ascii="Courier New" w:hAnsi="Courier New" w:cs="Courier New" w:hint="default"/>
      </w:rPr>
    </w:lvl>
    <w:lvl w:ilvl="2" w:tplc="04210005" w:tentative="1">
      <w:start w:val="1"/>
      <w:numFmt w:val="bullet"/>
      <w:lvlText w:val=""/>
      <w:lvlJc w:val="left"/>
      <w:pPr>
        <w:ind w:left="2419" w:hanging="360"/>
      </w:pPr>
      <w:rPr>
        <w:rFonts w:ascii="Wingdings" w:hAnsi="Wingdings" w:hint="default"/>
      </w:rPr>
    </w:lvl>
    <w:lvl w:ilvl="3" w:tplc="04210001" w:tentative="1">
      <w:start w:val="1"/>
      <w:numFmt w:val="bullet"/>
      <w:lvlText w:val=""/>
      <w:lvlJc w:val="left"/>
      <w:pPr>
        <w:ind w:left="3139" w:hanging="360"/>
      </w:pPr>
      <w:rPr>
        <w:rFonts w:ascii="Symbol" w:hAnsi="Symbol" w:hint="default"/>
      </w:rPr>
    </w:lvl>
    <w:lvl w:ilvl="4" w:tplc="04210003" w:tentative="1">
      <w:start w:val="1"/>
      <w:numFmt w:val="bullet"/>
      <w:lvlText w:val="o"/>
      <w:lvlJc w:val="left"/>
      <w:pPr>
        <w:ind w:left="3859" w:hanging="360"/>
      </w:pPr>
      <w:rPr>
        <w:rFonts w:ascii="Courier New" w:hAnsi="Courier New" w:cs="Courier New" w:hint="default"/>
      </w:rPr>
    </w:lvl>
    <w:lvl w:ilvl="5" w:tplc="04210005" w:tentative="1">
      <w:start w:val="1"/>
      <w:numFmt w:val="bullet"/>
      <w:lvlText w:val=""/>
      <w:lvlJc w:val="left"/>
      <w:pPr>
        <w:ind w:left="4579" w:hanging="360"/>
      </w:pPr>
      <w:rPr>
        <w:rFonts w:ascii="Wingdings" w:hAnsi="Wingdings" w:hint="default"/>
      </w:rPr>
    </w:lvl>
    <w:lvl w:ilvl="6" w:tplc="04210001" w:tentative="1">
      <w:start w:val="1"/>
      <w:numFmt w:val="bullet"/>
      <w:lvlText w:val=""/>
      <w:lvlJc w:val="left"/>
      <w:pPr>
        <w:ind w:left="5299" w:hanging="360"/>
      </w:pPr>
      <w:rPr>
        <w:rFonts w:ascii="Symbol" w:hAnsi="Symbol" w:hint="default"/>
      </w:rPr>
    </w:lvl>
    <w:lvl w:ilvl="7" w:tplc="04210003" w:tentative="1">
      <w:start w:val="1"/>
      <w:numFmt w:val="bullet"/>
      <w:lvlText w:val="o"/>
      <w:lvlJc w:val="left"/>
      <w:pPr>
        <w:ind w:left="6019" w:hanging="360"/>
      </w:pPr>
      <w:rPr>
        <w:rFonts w:ascii="Courier New" w:hAnsi="Courier New" w:cs="Courier New" w:hint="default"/>
      </w:rPr>
    </w:lvl>
    <w:lvl w:ilvl="8" w:tplc="04210005" w:tentative="1">
      <w:start w:val="1"/>
      <w:numFmt w:val="bullet"/>
      <w:lvlText w:val=""/>
      <w:lvlJc w:val="left"/>
      <w:pPr>
        <w:ind w:left="673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92CF5"/>
    <w:rsid w:val="00312CB3"/>
    <w:rsid w:val="00393F9E"/>
    <w:rsid w:val="00692CF5"/>
    <w:rsid w:val="007B6C14"/>
    <w:rsid w:val="008B2060"/>
    <w:rsid w:val="00AB4311"/>
    <w:rsid w:val="00D17B88"/>
    <w:rsid w:val="00D83C52"/>
    <w:rsid w:val="00E05C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C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692CF5"/>
    <w:pPr>
      <w:spacing w:line="360" w:lineRule="auto"/>
      <w:ind w:left="720"/>
      <w:contextualSpacing/>
    </w:pPr>
  </w:style>
  <w:style w:type="paragraph" w:styleId="Header">
    <w:name w:val="header"/>
    <w:basedOn w:val="Normal"/>
    <w:link w:val="HeaderChar"/>
    <w:uiPriority w:val="99"/>
    <w:semiHidden/>
    <w:unhideWhenUsed/>
    <w:rsid w:val="00312CB3"/>
    <w:pPr>
      <w:tabs>
        <w:tab w:val="center" w:pos="4513"/>
        <w:tab w:val="right" w:pos="9026"/>
      </w:tabs>
    </w:pPr>
  </w:style>
  <w:style w:type="character" w:customStyle="1" w:styleId="HeaderChar">
    <w:name w:val="Header Char"/>
    <w:basedOn w:val="DefaultParagraphFont"/>
    <w:link w:val="Header"/>
    <w:uiPriority w:val="99"/>
    <w:semiHidden/>
    <w:rsid w:val="00312CB3"/>
    <w:rPr>
      <w:lang w:val="en-US"/>
    </w:rPr>
  </w:style>
  <w:style w:type="paragraph" w:styleId="Footer">
    <w:name w:val="footer"/>
    <w:basedOn w:val="Normal"/>
    <w:link w:val="FooterChar"/>
    <w:uiPriority w:val="99"/>
    <w:unhideWhenUsed/>
    <w:rsid w:val="00312CB3"/>
    <w:pPr>
      <w:tabs>
        <w:tab w:val="center" w:pos="4513"/>
        <w:tab w:val="right" w:pos="9026"/>
      </w:tabs>
    </w:pPr>
  </w:style>
  <w:style w:type="character" w:customStyle="1" w:styleId="FooterChar">
    <w:name w:val="Footer Char"/>
    <w:basedOn w:val="DefaultParagraphFont"/>
    <w:link w:val="Footer"/>
    <w:uiPriority w:val="99"/>
    <w:rsid w:val="00312CB3"/>
    <w:rPr>
      <w:lang w:val="en-US"/>
    </w:rPr>
  </w:style>
  <w:style w:type="paragraph" w:styleId="BalloonText">
    <w:name w:val="Balloon Text"/>
    <w:basedOn w:val="Normal"/>
    <w:link w:val="BalloonTextChar"/>
    <w:uiPriority w:val="99"/>
    <w:semiHidden/>
    <w:unhideWhenUsed/>
    <w:rsid w:val="00312CB3"/>
    <w:rPr>
      <w:rFonts w:ascii="Tahoma" w:hAnsi="Tahoma" w:cs="Tahoma"/>
      <w:sz w:val="16"/>
      <w:szCs w:val="16"/>
    </w:rPr>
  </w:style>
  <w:style w:type="character" w:customStyle="1" w:styleId="BalloonTextChar">
    <w:name w:val="Balloon Text Char"/>
    <w:basedOn w:val="DefaultParagraphFont"/>
    <w:link w:val="BalloonText"/>
    <w:uiPriority w:val="99"/>
    <w:semiHidden/>
    <w:rsid w:val="00312CB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99E4-6127-4924-8677-A0C698C8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didiwongsu</dc:creator>
  <cp:lastModifiedBy>didiwongsu</cp:lastModifiedBy>
  <cp:revision>2</cp:revision>
  <dcterms:created xsi:type="dcterms:W3CDTF">2010-09-26T16:02:00Z</dcterms:created>
  <dcterms:modified xsi:type="dcterms:W3CDTF">2010-09-26T17:21:00Z</dcterms:modified>
</cp:coreProperties>
</file>