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B" w:rsidRPr="008F0292" w:rsidRDefault="005227FB" w:rsidP="005227FB">
      <w:pPr>
        <w:pStyle w:val="Heading1"/>
        <w:rPr>
          <w:szCs w:val="22"/>
        </w:rPr>
      </w:pPr>
      <w:r w:rsidRPr="008F0292">
        <w:rPr>
          <w:szCs w:val="22"/>
        </w:rPr>
        <w:t>DINAMIKA MULTIPLIKASI PADA PENDAPATAN &amp; LAPANGAN KERJA</w:t>
      </w:r>
    </w:p>
    <w:p w:rsidR="005227FB" w:rsidRPr="00C940A3" w:rsidRDefault="005227FB" w:rsidP="005227FB">
      <w:pPr>
        <w:spacing w:line="360" w:lineRule="auto"/>
        <w:rPr>
          <w:szCs w:val="22"/>
        </w:rPr>
      </w:pPr>
    </w:p>
    <w:p w:rsidR="005227FB" w:rsidRPr="00C940A3" w:rsidRDefault="005227FB" w:rsidP="005227FB">
      <w:pPr>
        <w:spacing w:line="360" w:lineRule="auto"/>
        <w:rPr>
          <w:szCs w:val="22"/>
        </w:rPr>
      </w:pPr>
      <w:r w:rsidRPr="00C940A3">
        <w:rPr>
          <w:szCs w:val="22"/>
        </w:rPr>
        <w:t>Ekonomi wilayah harus dimengerti secara agregat  sebagai entitas dengan hak-haknya dan sebagai unsur dari perekonomian nasional yang kompleks, karena itu harus difahami pula sebagai suatu kesatuan dari temp</w:t>
      </w:r>
      <w:r w:rsidR="00F37AC6">
        <w:rPr>
          <w:szCs w:val="22"/>
        </w:rPr>
        <w:t>at-tempat (sub-region) yang sal</w:t>
      </w:r>
      <w:r w:rsidR="00F37AC6">
        <w:rPr>
          <w:szCs w:val="22"/>
          <w:lang w:val="id-ID"/>
        </w:rPr>
        <w:t>i</w:t>
      </w:r>
      <w:r w:rsidRPr="00C940A3">
        <w:rPr>
          <w:szCs w:val="22"/>
        </w:rPr>
        <w:t>ng berkaitan (berhubungan = interkoneksi).</w:t>
      </w:r>
    </w:p>
    <w:p w:rsidR="00F37AC6" w:rsidRDefault="00F37AC6" w:rsidP="005227FB">
      <w:pPr>
        <w:spacing w:line="360" w:lineRule="auto"/>
        <w:rPr>
          <w:b/>
          <w:szCs w:val="22"/>
          <w:lang w:val="id-ID"/>
        </w:rPr>
      </w:pPr>
    </w:p>
    <w:p w:rsidR="005227FB" w:rsidRPr="00F37AC6" w:rsidRDefault="005227FB" w:rsidP="005227FB">
      <w:pPr>
        <w:spacing w:line="360" w:lineRule="auto"/>
        <w:rPr>
          <w:b/>
          <w:szCs w:val="22"/>
        </w:rPr>
      </w:pPr>
      <w:r w:rsidRPr="00F37AC6">
        <w:rPr>
          <w:b/>
          <w:szCs w:val="22"/>
        </w:rPr>
        <w:t>Contoh :</w:t>
      </w:r>
    </w:p>
    <w:p w:rsidR="00F37AC6" w:rsidRDefault="00F37AC6" w:rsidP="005227FB">
      <w:pPr>
        <w:spacing w:line="360" w:lineRule="auto"/>
        <w:rPr>
          <w:szCs w:val="22"/>
          <w:lang w:val="id-ID"/>
        </w:rPr>
      </w:pPr>
    </w:p>
    <w:p w:rsidR="00F37AC6" w:rsidRDefault="005227FB" w:rsidP="008F0292">
      <w:pPr>
        <w:spacing w:line="360" w:lineRule="auto"/>
        <w:jc w:val="both"/>
        <w:rPr>
          <w:szCs w:val="22"/>
          <w:lang w:val="id-ID"/>
        </w:rPr>
      </w:pPr>
      <w:r w:rsidRPr="00C940A3">
        <w:rPr>
          <w:szCs w:val="22"/>
        </w:rPr>
        <w:t xml:space="preserve">Untuk menciptakan lapangan kerja di wilayah miskin, insentif disediakan agar merangsang investor untuk mendirikan pabrik sepeda.  Untuk alasan efisiensi, pabrik didirikan di pusat kota terbesar dalam wilayah tersebut. Tempat ini terkoneksi dengan baik dengan seluruh negara.  </w:t>
      </w:r>
    </w:p>
    <w:p w:rsidR="00F37AC6" w:rsidRDefault="00F37AC6" w:rsidP="005227FB">
      <w:pPr>
        <w:spacing w:line="360" w:lineRule="auto"/>
        <w:rPr>
          <w:szCs w:val="22"/>
          <w:lang w:val="id-ID"/>
        </w:rPr>
      </w:pPr>
    </w:p>
    <w:p w:rsidR="005227FB" w:rsidRPr="00C940A3" w:rsidRDefault="005227FB" w:rsidP="008F0292">
      <w:pPr>
        <w:spacing w:line="360" w:lineRule="auto"/>
        <w:jc w:val="both"/>
        <w:rPr>
          <w:szCs w:val="22"/>
        </w:rPr>
      </w:pPr>
      <w:r w:rsidRPr="00C940A3">
        <w:rPr>
          <w:szCs w:val="22"/>
        </w:rPr>
        <w:t>Kota kedua muncul tempat berkumpulnya penduduk yang tidak terserap lapangan kerja.  Komponen sepeda ini didatangkan dari luar wilayah, dan keuntungan bertambah untuk pemilik pabrik, yang tinggal di ibukota negara.  Pengeluaran dari pabrik hanya sebagian, misalnya 40% yang dikeluarkan dalam wilayah, terutama untuk upah para pegawai pabrik.  Sisanya 60% keluar sebagai pembayar komponen impor dan ditransfer pada investor.</w:t>
      </w:r>
    </w:p>
    <w:p w:rsidR="005227FB" w:rsidRPr="00C940A3" w:rsidRDefault="005227FB" w:rsidP="005227FB">
      <w:pPr>
        <w:spacing w:line="360" w:lineRule="auto"/>
        <w:rPr>
          <w:szCs w:val="22"/>
        </w:rPr>
      </w:pPr>
    </w:p>
    <w:p w:rsidR="005227FB" w:rsidRPr="00C940A3" w:rsidRDefault="005227FB" w:rsidP="008F0292">
      <w:pPr>
        <w:spacing w:line="360" w:lineRule="auto"/>
        <w:jc w:val="both"/>
        <w:rPr>
          <w:szCs w:val="22"/>
        </w:rPr>
      </w:pPr>
      <w:r w:rsidRPr="00C940A3">
        <w:rPr>
          <w:szCs w:val="22"/>
        </w:rPr>
        <w:t xml:space="preserve">Pada kota kedua terdapat kota-kota kecil, pasar pada kota-kota  kecil tersebut membutuhkan produk pertanian.  Perencana wilayah </w:t>
      </w:r>
      <w:r w:rsidR="008F0292">
        <w:rPr>
          <w:szCs w:val="22"/>
          <w:lang w:val="id-ID"/>
        </w:rPr>
        <w:t>(</w:t>
      </w:r>
      <w:r w:rsidR="008F0292" w:rsidRPr="008F0292">
        <w:rPr>
          <w:i/>
          <w:szCs w:val="22"/>
          <w:lang w:val="id-ID"/>
        </w:rPr>
        <w:t>regional planner</w:t>
      </w:r>
      <w:r w:rsidR="008F0292">
        <w:rPr>
          <w:szCs w:val="22"/>
          <w:lang w:val="id-ID"/>
        </w:rPr>
        <w:t xml:space="preserve">) </w:t>
      </w:r>
      <w:r w:rsidRPr="00C940A3">
        <w:rPr>
          <w:szCs w:val="22"/>
        </w:rPr>
        <w:t xml:space="preserve">menyarankan investor untuk mendirikan fasilitas </w:t>
      </w:r>
      <w:r w:rsidRPr="00F37AC6">
        <w:rPr>
          <w:i/>
          <w:szCs w:val="22"/>
        </w:rPr>
        <w:t>cold-storage</w:t>
      </w:r>
      <w:r w:rsidRPr="00C940A3">
        <w:rPr>
          <w:szCs w:val="22"/>
        </w:rPr>
        <w:t xml:space="preserve"> (gudang/lemari pendingin) untuk produk pertanian yang akan menghasilkan keuntungan yang sama.  Hanya sekitar 15% keluar sebagai upah dan biaya operasi, dan 75% membayar produksi pertanian untuk disimpan dan kemudian dijual kembali ke grosir di ibu kota. 10 % keluar dari wilayah sebagai </w:t>
      </w:r>
      <w:r w:rsidRPr="003E4310">
        <w:rPr>
          <w:i/>
          <w:szCs w:val="22"/>
        </w:rPr>
        <w:t>profit</w:t>
      </w:r>
      <w:r w:rsidRPr="00C940A3">
        <w:rPr>
          <w:szCs w:val="22"/>
        </w:rPr>
        <w:t xml:space="preserve"> </w:t>
      </w:r>
      <w:r w:rsidR="008F0292">
        <w:rPr>
          <w:szCs w:val="22"/>
          <w:lang w:val="id-ID"/>
        </w:rPr>
        <w:t xml:space="preserve">bagi </w:t>
      </w:r>
      <w:r w:rsidRPr="00C940A3">
        <w:rPr>
          <w:szCs w:val="22"/>
        </w:rPr>
        <w:t xml:space="preserve">owner.  Meskipun </w:t>
      </w:r>
      <w:r w:rsidRPr="00F37AC6">
        <w:rPr>
          <w:i/>
          <w:szCs w:val="22"/>
        </w:rPr>
        <w:t>cold storage</w:t>
      </w:r>
      <w:r w:rsidRPr="00C940A3">
        <w:rPr>
          <w:szCs w:val="22"/>
        </w:rPr>
        <w:t xml:space="preserve"> ini menyerap sedikit tenaga kerja bila dibandingkan dengan pabrik sepeda, tetapi 75% yang keluar adalah untuk produksi pertanian yang akan dibelanjakan dalam pasar di kota-kota kecil tersebut dan terutama akan masuk ke petani di wilayah tersebut.  Petani akan lebih banyak mengeluarkan pendapatannya di wilayah tersebut bila dibandingkan dengan pekerja di pusat kota.  Kemampuan </w:t>
      </w:r>
      <w:r w:rsidRPr="008F0292">
        <w:rPr>
          <w:i/>
          <w:szCs w:val="22"/>
        </w:rPr>
        <w:t>cold storage</w:t>
      </w:r>
      <w:r w:rsidRPr="00C940A3">
        <w:rPr>
          <w:szCs w:val="22"/>
        </w:rPr>
        <w:t xml:space="preserve"> untuk mengembangkan pasar efektif untuk produksi pertanian sehingga pendapatan pertanian (</w:t>
      </w:r>
      <w:r w:rsidRPr="008F0292">
        <w:rPr>
          <w:i/>
          <w:szCs w:val="22"/>
        </w:rPr>
        <w:t>farm</w:t>
      </w:r>
      <w:r w:rsidRPr="00C940A3">
        <w:rPr>
          <w:szCs w:val="22"/>
        </w:rPr>
        <w:t xml:space="preserve">) di wilayah tersebut </w:t>
      </w:r>
      <w:r w:rsidRPr="00C940A3">
        <w:rPr>
          <w:szCs w:val="22"/>
        </w:rPr>
        <w:lastRenderedPageBreak/>
        <w:t xml:space="preserve">meningkat.  Adanya </w:t>
      </w:r>
      <w:r w:rsidRPr="008F0292">
        <w:rPr>
          <w:i/>
          <w:szCs w:val="22"/>
        </w:rPr>
        <w:t>cold-storage</w:t>
      </w:r>
      <w:r w:rsidRPr="00C940A3">
        <w:rPr>
          <w:szCs w:val="22"/>
        </w:rPr>
        <w:t xml:space="preserve"> ini mengakibatkan penduduk dapat memperoleh produk yang bukan musimnya yang biasanya di-impor dari wilayah lain.</w:t>
      </w:r>
    </w:p>
    <w:p w:rsidR="005227FB" w:rsidRPr="00C940A3" w:rsidRDefault="005227FB" w:rsidP="005227FB">
      <w:pPr>
        <w:spacing w:line="360" w:lineRule="auto"/>
        <w:rPr>
          <w:szCs w:val="22"/>
        </w:rPr>
      </w:pPr>
    </w:p>
    <w:p w:rsidR="005227FB" w:rsidRPr="00C940A3" w:rsidRDefault="005227FB" w:rsidP="008F0292">
      <w:pPr>
        <w:spacing w:line="360" w:lineRule="auto"/>
        <w:jc w:val="both"/>
        <w:rPr>
          <w:szCs w:val="22"/>
        </w:rPr>
      </w:pPr>
      <w:r w:rsidRPr="00C940A3">
        <w:rPr>
          <w:szCs w:val="22"/>
        </w:rPr>
        <w:t xml:space="preserve">Awalnya kasus </w:t>
      </w:r>
      <w:r w:rsidRPr="008F0292">
        <w:rPr>
          <w:i/>
          <w:szCs w:val="22"/>
        </w:rPr>
        <w:t>cold-storage</w:t>
      </w:r>
      <w:r w:rsidRPr="00C940A3">
        <w:rPr>
          <w:szCs w:val="22"/>
        </w:rPr>
        <w:t xml:space="preserve"> ini mempunyai manfaat lebih kecil bila dibandingkan </w:t>
      </w:r>
      <w:r w:rsidR="008F0292">
        <w:rPr>
          <w:szCs w:val="22"/>
        </w:rPr>
        <w:t xml:space="preserve">dengan pabrik sepeda </w:t>
      </w:r>
      <w:r w:rsidR="008F0292">
        <w:rPr>
          <w:szCs w:val="22"/>
          <w:lang w:val="id-ID"/>
        </w:rPr>
        <w:t>di pusat</w:t>
      </w:r>
      <w:r w:rsidRPr="00C940A3">
        <w:rPr>
          <w:szCs w:val="22"/>
        </w:rPr>
        <w:t xml:space="preserve"> kota</w:t>
      </w:r>
      <w:r w:rsidR="008F0292">
        <w:rPr>
          <w:szCs w:val="22"/>
          <w:lang w:val="id-ID"/>
        </w:rPr>
        <w:t xml:space="preserve"> terbesar tadi</w:t>
      </w:r>
      <w:r w:rsidRPr="00C940A3">
        <w:rPr>
          <w:szCs w:val="22"/>
        </w:rPr>
        <w:t xml:space="preserve">, karena dari perspektif kota usaha ini memperkerjakan lebih sedikit orang dan </w:t>
      </w:r>
      <w:r w:rsidRPr="008F0292">
        <w:rPr>
          <w:i/>
          <w:szCs w:val="22"/>
        </w:rPr>
        <w:t>leakage</w:t>
      </w:r>
      <w:r w:rsidRPr="00C940A3">
        <w:rPr>
          <w:szCs w:val="22"/>
        </w:rPr>
        <w:t>nya 85%.  Tetapi dari per</w:t>
      </w:r>
      <w:r w:rsidR="008F0292">
        <w:rPr>
          <w:szCs w:val="22"/>
          <w:lang w:val="id-ID"/>
        </w:rPr>
        <w:t>s</w:t>
      </w:r>
      <w:r w:rsidRPr="00C940A3">
        <w:rPr>
          <w:szCs w:val="22"/>
        </w:rPr>
        <w:t xml:space="preserve">pektif regional,  </w:t>
      </w:r>
      <w:r w:rsidRPr="008F0292">
        <w:rPr>
          <w:i/>
          <w:szCs w:val="22"/>
        </w:rPr>
        <w:t>leakage</w:t>
      </w:r>
      <w:r w:rsidRPr="00C940A3">
        <w:rPr>
          <w:szCs w:val="22"/>
        </w:rPr>
        <w:t xml:space="preserve">nya hanya 10%, dan peningkatan </w:t>
      </w:r>
      <w:r w:rsidRPr="008F0292">
        <w:rPr>
          <w:i/>
          <w:szCs w:val="22"/>
        </w:rPr>
        <w:t>income</w:t>
      </w:r>
      <w:r w:rsidRPr="00C940A3">
        <w:rPr>
          <w:szCs w:val="22"/>
        </w:rPr>
        <w:t xml:space="preserve"> dan </w:t>
      </w:r>
      <w:r w:rsidRPr="008F0292">
        <w:rPr>
          <w:i/>
          <w:szCs w:val="22"/>
        </w:rPr>
        <w:t>multipl</w:t>
      </w:r>
      <w:r w:rsidR="008F0292" w:rsidRPr="008F0292">
        <w:rPr>
          <w:i/>
          <w:szCs w:val="22"/>
          <w:lang w:val="id-ID"/>
        </w:rPr>
        <w:t>i</w:t>
      </w:r>
      <w:r w:rsidRPr="008F0292">
        <w:rPr>
          <w:i/>
          <w:szCs w:val="22"/>
        </w:rPr>
        <w:t>e</w:t>
      </w:r>
      <w:r w:rsidRPr="00C940A3">
        <w:rPr>
          <w:szCs w:val="22"/>
        </w:rPr>
        <w:t xml:space="preserve">r pengeluran regional lebih tinggi bagi petani, bersamaan dengan </w:t>
      </w:r>
      <w:r w:rsidRPr="008F0292">
        <w:rPr>
          <w:i/>
          <w:szCs w:val="22"/>
        </w:rPr>
        <w:t>multiplier</w:t>
      </w:r>
      <w:r w:rsidRPr="00C940A3">
        <w:rPr>
          <w:szCs w:val="22"/>
        </w:rPr>
        <w:t xml:space="preserve"> adalah substitusi impor, akibatnya income jadi lebih tinggi.  Pada akhirnya, lapangan pekerjaan akan tercipta di kota-k</w:t>
      </w:r>
      <w:r w:rsidR="008F0292">
        <w:rPr>
          <w:szCs w:val="22"/>
        </w:rPr>
        <w:t xml:space="preserve">ota utama akibat </w:t>
      </w:r>
      <w:r w:rsidR="008F0292" w:rsidRPr="008F0292">
        <w:rPr>
          <w:i/>
          <w:szCs w:val="22"/>
        </w:rPr>
        <w:t>multipl</w:t>
      </w:r>
      <w:r w:rsidR="008F0292" w:rsidRPr="008F0292">
        <w:rPr>
          <w:i/>
          <w:szCs w:val="22"/>
          <w:lang w:val="id-ID"/>
        </w:rPr>
        <w:t>i</w:t>
      </w:r>
      <w:r w:rsidR="008F0292" w:rsidRPr="008F0292">
        <w:rPr>
          <w:i/>
          <w:szCs w:val="22"/>
        </w:rPr>
        <w:t>er</w:t>
      </w:r>
      <w:r w:rsidR="008F0292">
        <w:rPr>
          <w:szCs w:val="22"/>
        </w:rPr>
        <w:t xml:space="preserve"> </w:t>
      </w:r>
      <w:r w:rsidR="008F0292" w:rsidRPr="008F0292">
        <w:rPr>
          <w:i/>
          <w:szCs w:val="22"/>
        </w:rPr>
        <w:t>effe</w:t>
      </w:r>
      <w:r w:rsidR="008F0292" w:rsidRPr="008F0292">
        <w:rPr>
          <w:i/>
          <w:szCs w:val="22"/>
          <w:lang w:val="id-ID"/>
        </w:rPr>
        <w:t>ct</w:t>
      </w:r>
      <w:r w:rsidRPr="00C940A3">
        <w:rPr>
          <w:szCs w:val="22"/>
        </w:rPr>
        <w:t xml:space="preserve"> antar wilayah.</w:t>
      </w:r>
    </w:p>
    <w:p w:rsidR="005227FB" w:rsidRPr="00C940A3" w:rsidRDefault="005227FB" w:rsidP="005227FB">
      <w:pPr>
        <w:spacing w:line="360" w:lineRule="auto"/>
        <w:rPr>
          <w:szCs w:val="22"/>
        </w:rPr>
      </w:pPr>
    </w:p>
    <w:p w:rsidR="005227FB" w:rsidRPr="00C940A3" w:rsidRDefault="005227FB" w:rsidP="008F0292">
      <w:pPr>
        <w:spacing w:line="360" w:lineRule="auto"/>
        <w:rPr>
          <w:szCs w:val="22"/>
        </w:rPr>
      </w:pPr>
      <w:r w:rsidRPr="00C940A3">
        <w:rPr>
          <w:szCs w:val="22"/>
        </w:rPr>
        <w:t xml:space="preserve">Hasil  yang diperoleh dari penciptaan </w:t>
      </w:r>
      <w:r w:rsidRPr="008F0292">
        <w:rPr>
          <w:i/>
          <w:szCs w:val="22"/>
        </w:rPr>
        <w:t>income</w:t>
      </w:r>
      <w:r w:rsidRPr="00C940A3">
        <w:rPr>
          <w:szCs w:val="22"/>
        </w:rPr>
        <w:t xml:space="preserve"> “baru” dan lapangan kerja (melalui penjualan ekspor regional) </w:t>
      </w:r>
      <w:r w:rsidRPr="00C940A3">
        <w:rPr>
          <w:szCs w:val="22"/>
        </w:rPr>
        <w:sym w:font="Symbol" w:char="F0AE"/>
      </w:r>
      <w:r w:rsidRPr="00C940A3">
        <w:rPr>
          <w:szCs w:val="22"/>
        </w:rPr>
        <w:t xml:space="preserve">  hasil dari pertumbuhan ekonomi wilayah.</w:t>
      </w:r>
    </w:p>
    <w:p w:rsidR="005227FB" w:rsidRPr="00C940A3" w:rsidRDefault="005227FB" w:rsidP="005227FB">
      <w:pPr>
        <w:spacing w:line="360" w:lineRule="auto"/>
        <w:rPr>
          <w:szCs w:val="22"/>
        </w:rPr>
      </w:pPr>
      <w:r w:rsidRPr="00C940A3">
        <w:rPr>
          <w:szCs w:val="22"/>
        </w:rPr>
        <w:t>Multiplier regional yang lebih besar memperbaiki dinamika pertumbuhan regional.</w:t>
      </w:r>
    </w:p>
    <w:p w:rsidR="005227FB" w:rsidRPr="00C940A3" w:rsidRDefault="005227FB" w:rsidP="005227FB">
      <w:pPr>
        <w:spacing w:line="360" w:lineRule="auto"/>
        <w:rPr>
          <w:szCs w:val="22"/>
        </w:rPr>
      </w:pPr>
    </w:p>
    <w:p w:rsidR="005227FB" w:rsidRPr="00C940A3" w:rsidRDefault="005227FB" w:rsidP="008F0292">
      <w:pPr>
        <w:spacing w:line="360" w:lineRule="auto"/>
        <w:jc w:val="both"/>
        <w:rPr>
          <w:szCs w:val="22"/>
        </w:rPr>
      </w:pPr>
      <w:r w:rsidRPr="00C940A3">
        <w:rPr>
          <w:szCs w:val="22"/>
        </w:rPr>
        <w:t xml:space="preserve">Proses </w:t>
      </w:r>
      <w:r w:rsidRPr="008F0292">
        <w:rPr>
          <w:i/>
          <w:szCs w:val="22"/>
        </w:rPr>
        <w:t>multiplikasi income</w:t>
      </w:r>
      <w:r w:rsidRPr="00C940A3">
        <w:rPr>
          <w:szCs w:val="22"/>
        </w:rPr>
        <w:t xml:space="preserve"> dan </w:t>
      </w:r>
      <w:r w:rsidRPr="008F0292">
        <w:rPr>
          <w:i/>
          <w:szCs w:val="22"/>
        </w:rPr>
        <w:t>employment</w:t>
      </w:r>
      <w:r w:rsidRPr="00C940A3">
        <w:rPr>
          <w:szCs w:val="22"/>
        </w:rPr>
        <w:t xml:space="preserve"> terjadi antar farm dan kota (towns) dan antar kota (towns) dalam wilayah, sebagaimana juga dalam kota.  Sehingga interaksi inter regional sama pentingnya pada proses pengembangan wilayah dan pada interaksi antara wilayah dengan daerah lain.</w:t>
      </w:r>
    </w:p>
    <w:p w:rsidR="005227FB" w:rsidRDefault="005227FB" w:rsidP="005227FB">
      <w:pPr>
        <w:rPr>
          <w:noProof w:val="0"/>
          <w:szCs w:val="22"/>
          <w:lang w:val="id-ID"/>
        </w:rPr>
      </w:pPr>
    </w:p>
    <w:p w:rsidR="00F31486" w:rsidRDefault="00F31486">
      <w:pPr>
        <w:rPr>
          <w:b/>
          <w:noProof w:val="0"/>
          <w:szCs w:val="22"/>
          <w:lang w:val="id-ID"/>
        </w:rPr>
      </w:pPr>
      <w:r>
        <w:rPr>
          <w:b/>
          <w:noProof w:val="0"/>
          <w:szCs w:val="22"/>
          <w:lang w:val="id-ID"/>
        </w:rPr>
        <w:br w:type="page"/>
      </w:r>
    </w:p>
    <w:p w:rsidR="008F0292" w:rsidRPr="00F31486" w:rsidRDefault="00F31486" w:rsidP="00F31486">
      <w:pPr>
        <w:ind w:left="360"/>
        <w:rPr>
          <w:b/>
          <w:noProof w:val="0"/>
          <w:szCs w:val="22"/>
          <w:lang w:val="id-ID"/>
        </w:rPr>
      </w:pPr>
      <w:r w:rsidRPr="00F31486">
        <w:rPr>
          <w:b/>
          <w:noProof w:val="0"/>
          <w:szCs w:val="22"/>
          <w:lang w:val="id-ID"/>
        </w:rPr>
        <w:lastRenderedPageBreak/>
        <w:t>KONSEP-KONSEP</w:t>
      </w:r>
    </w:p>
    <w:p w:rsidR="005227FB" w:rsidRPr="00C940A3" w:rsidRDefault="005227FB" w:rsidP="005227FB">
      <w:pPr>
        <w:spacing w:line="360" w:lineRule="auto"/>
        <w:ind w:left="340"/>
        <w:rPr>
          <w:szCs w:val="22"/>
        </w:rPr>
      </w:pPr>
    </w:p>
    <w:p w:rsidR="005227FB" w:rsidRPr="008F0292" w:rsidRDefault="005227FB" w:rsidP="005227FB">
      <w:pPr>
        <w:pStyle w:val="BodyTextIndent"/>
        <w:rPr>
          <w:szCs w:val="22"/>
        </w:rPr>
      </w:pPr>
      <w:r w:rsidRPr="008F0292">
        <w:rPr>
          <w:szCs w:val="22"/>
        </w:rPr>
        <w:t>Ekonomi skala :</w:t>
      </w:r>
    </w:p>
    <w:p w:rsidR="005227FB" w:rsidRPr="00C940A3" w:rsidRDefault="005227FB" w:rsidP="005227FB">
      <w:pPr>
        <w:spacing w:line="360" w:lineRule="auto"/>
        <w:ind w:left="340"/>
        <w:rPr>
          <w:szCs w:val="22"/>
        </w:rPr>
      </w:pPr>
      <w:r w:rsidRPr="00C940A3">
        <w:rPr>
          <w:szCs w:val="22"/>
        </w:rPr>
        <w:t>Keuntungan ekonomi dengan mengadakan kegiatan ekonomi skala besar, karena rata-rata biaya produksi per unit dalam jumlah sedikit tinggi, akan menjadi jauh lebih rendah bila jumlah produksi tinggi.</w:t>
      </w:r>
    </w:p>
    <w:p w:rsidR="005227FB" w:rsidRPr="00C940A3" w:rsidRDefault="005227FB" w:rsidP="005227FB">
      <w:pPr>
        <w:spacing w:line="360" w:lineRule="auto"/>
        <w:ind w:left="340"/>
        <w:rPr>
          <w:szCs w:val="22"/>
        </w:rPr>
      </w:pPr>
    </w:p>
    <w:p w:rsidR="005227FB" w:rsidRPr="00C940A3" w:rsidRDefault="005227FB" w:rsidP="005227FB">
      <w:pPr>
        <w:spacing w:line="360" w:lineRule="auto"/>
        <w:ind w:left="340"/>
        <w:rPr>
          <w:szCs w:val="22"/>
        </w:rPr>
      </w:pPr>
      <w:r w:rsidRPr="00C940A3">
        <w:rPr>
          <w:szCs w:val="22"/>
        </w:rPr>
        <w:t xml:space="preserve">Spesialisasi produksi + ekonomi skala mendukung pasar barang + jasa (bila tidak ada) </w:t>
      </w:r>
      <w:r w:rsidRPr="00C940A3">
        <w:rPr>
          <w:szCs w:val="22"/>
        </w:rPr>
        <w:sym w:font="Symbol" w:char="F0AE"/>
      </w:r>
      <w:r w:rsidRPr="00C940A3">
        <w:rPr>
          <w:szCs w:val="22"/>
        </w:rPr>
        <w:t xml:space="preserve"> tidak menguntungkan.</w:t>
      </w:r>
    </w:p>
    <w:p w:rsidR="005227FB" w:rsidRPr="00C940A3" w:rsidRDefault="005227FB" w:rsidP="005227FB">
      <w:pPr>
        <w:spacing w:line="360" w:lineRule="auto"/>
        <w:ind w:left="340"/>
        <w:rPr>
          <w:szCs w:val="22"/>
        </w:rPr>
      </w:pPr>
      <w:r w:rsidRPr="00C940A3">
        <w:rPr>
          <w:szCs w:val="22"/>
        </w:rPr>
        <w:t xml:space="preserve">Jumlah produsen meningkat : pilihan semakin banyak </w:t>
      </w:r>
      <w:r w:rsidRPr="00C940A3">
        <w:rPr>
          <w:szCs w:val="22"/>
        </w:rPr>
        <w:sym w:font="Symbol" w:char="F0AE"/>
      </w:r>
      <w:r w:rsidRPr="00C940A3">
        <w:rPr>
          <w:szCs w:val="22"/>
        </w:rPr>
        <w:t xml:space="preserve"> </w:t>
      </w:r>
      <w:r w:rsidRPr="008F0292">
        <w:rPr>
          <w:i/>
          <w:szCs w:val="22"/>
        </w:rPr>
        <w:t>consumption diversity</w:t>
      </w:r>
      <w:r w:rsidRPr="00C940A3">
        <w:rPr>
          <w:szCs w:val="22"/>
        </w:rPr>
        <w:t xml:space="preserve"> : memenuhi preferensi masyarakat urban.</w:t>
      </w:r>
    </w:p>
    <w:p w:rsidR="005227FB" w:rsidRPr="00C940A3" w:rsidRDefault="005227FB" w:rsidP="005227FB">
      <w:pPr>
        <w:spacing w:line="360" w:lineRule="auto"/>
        <w:ind w:left="340"/>
        <w:rPr>
          <w:szCs w:val="22"/>
        </w:rPr>
      </w:pPr>
    </w:p>
    <w:p w:rsidR="005227FB" w:rsidRPr="00C940A3" w:rsidRDefault="008F0292" w:rsidP="005227FB">
      <w:pPr>
        <w:spacing w:line="360" w:lineRule="auto"/>
        <w:ind w:left="340"/>
        <w:rPr>
          <w:szCs w:val="22"/>
        </w:rPr>
      </w:pPr>
      <w:r>
        <w:rPr>
          <w:szCs w:val="22"/>
          <w:lang w:val="id-ID"/>
        </w:rPr>
        <w:t xml:space="preserve">Tiga </w:t>
      </w:r>
      <w:r w:rsidR="005227FB" w:rsidRPr="00C940A3">
        <w:rPr>
          <w:szCs w:val="22"/>
        </w:rPr>
        <w:t xml:space="preserve"> prinsip dalam produksi (aspek suplai) yang memicu urbanisasi :</w:t>
      </w:r>
    </w:p>
    <w:p w:rsidR="005227FB" w:rsidRPr="00C940A3" w:rsidRDefault="005227FB" w:rsidP="005227FB">
      <w:pPr>
        <w:spacing w:line="360" w:lineRule="auto"/>
        <w:ind w:left="340"/>
        <w:rPr>
          <w:szCs w:val="22"/>
        </w:rPr>
      </w:pPr>
    </w:p>
    <w:p w:rsidR="005227FB" w:rsidRPr="00C940A3" w:rsidRDefault="005227FB" w:rsidP="008F0292">
      <w:pPr>
        <w:numPr>
          <w:ilvl w:val="0"/>
          <w:numId w:val="6"/>
        </w:numPr>
        <w:tabs>
          <w:tab w:val="clear" w:pos="360"/>
          <w:tab w:val="num" w:pos="700"/>
        </w:tabs>
        <w:spacing w:line="360" w:lineRule="auto"/>
        <w:ind w:left="680"/>
        <w:jc w:val="both"/>
        <w:rPr>
          <w:szCs w:val="22"/>
        </w:rPr>
      </w:pPr>
      <w:r w:rsidRPr="008F0292">
        <w:rPr>
          <w:i/>
          <w:szCs w:val="22"/>
        </w:rPr>
        <w:t>minimum threshold</w:t>
      </w:r>
      <w:r w:rsidRPr="00C940A3">
        <w:rPr>
          <w:szCs w:val="22"/>
        </w:rPr>
        <w:t xml:space="preserve"> (ambang minimum) : volume penjualan minimal dibutuhkan untuk mendukung perluasan pabrik.  Sampai dengan masyarakat dikelilingi oleh pasar efektif untuk menjamin produksi agar tidak perlu impor.  Jika batas ini tercapai &amp; menjadi keunggulan komparatif masyarakat </w:t>
      </w:r>
      <w:r w:rsidRPr="00C940A3">
        <w:rPr>
          <w:szCs w:val="22"/>
        </w:rPr>
        <w:sym w:font="Symbol" w:char="F0AE"/>
      </w:r>
      <w:r w:rsidRPr="00C940A3">
        <w:rPr>
          <w:szCs w:val="22"/>
        </w:rPr>
        <w:t xml:space="preserve"> akan menguntungkan untuk membangun / memperluas pabrik.  </w:t>
      </w:r>
      <w:r w:rsidRPr="00C940A3">
        <w:rPr>
          <w:szCs w:val="22"/>
        </w:rPr>
        <w:sym w:font="Symbol" w:char="F0AE"/>
      </w:r>
      <w:r w:rsidRPr="00C940A3">
        <w:rPr>
          <w:szCs w:val="22"/>
        </w:rPr>
        <w:t xml:space="preserve"> pasar meluas untuk menjamin ekspor yang besar.</w:t>
      </w:r>
    </w:p>
    <w:p w:rsidR="005227FB" w:rsidRPr="00C940A3" w:rsidRDefault="005227FB" w:rsidP="00F31486">
      <w:pPr>
        <w:numPr>
          <w:ilvl w:val="0"/>
          <w:numId w:val="6"/>
        </w:numPr>
        <w:tabs>
          <w:tab w:val="clear" w:pos="360"/>
          <w:tab w:val="num" w:pos="700"/>
        </w:tabs>
        <w:spacing w:line="360" w:lineRule="auto"/>
        <w:ind w:left="680"/>
        <w:jc w:val="both"/>
        <w:rPr>
          <w:szCs w:val="22"/>
        </w:rPr>
      </w:pPr>
      <w:r w:rsidRPr="0082255F">
        <w:rPr>
          <w:i/>
          <w:szCs w:val="22"/>
        </w:rPr>
        <w:t>Initial advantage-ratchet effect</w:t>
      </w:r>
      <w:r w:rsidRPr="00C940A3">
        <w:rPr>
          <w:szCs w:val="22"/>
        </w:rPr>
        <w:t xml:space="preserve"> </w:t>
      </w:r>
      <w:r w:rsidR="0082255F">
        <w:rPr>
          <w:szCs w:val="22"/>
          <w:lang w:val="id-ID"/>
        </w:rPr>
        <w:t xml:space="preserve"> (</w:t>
      </w:r>
      <w:r w:rsidR="00F31486">
        <w:rPr>
          <w:szCs w:val="22"/>
          <w:lang w:val="id-ID"/>
        </w:rPr>
        <w:t xml:space="preserve">manfaat awal </w:t>
      </w:r>
      <w:r w:rsidR="0082255F">
        <w:rPr>
          <w:szCs w:val="22"/>
          <w:lang w:val="id-ID"/>
        </w:rPr>
        <w:t>efek roda bergerigi)</w:t>
      </w:r>
      <w:r w:rsidRPr="00C940A3">
        <w:rPr>
          <w:szCs w:val="22"/>
        </w:rPr>
        <w:t xml:space="preserve">: keputusan diambil oleh masyarakat kota sendiri </w:t>
      </w:r>
      <w:r w:rsidRPr="00C940A3">
        <w:rPr>
          <w:szCs w:val="22"/>
        </w:rPr>
        <w:sym w:font="Symbol" w:char="F0AE"/>
      </w:r>
      <w:r w:rsidRPr="00C940A3">
        <w:rPr>
          <w:szCs w:val="22"/>
        </w:rPr>
        <w:t xml:space="preserve"> apa yang akan ditawarkan.  Kota industri yang mapan, infrastruktur yang lengkap merupakan daya penarik untuk industri yang baru.</w:t>
      </w:r>
    </w:p>
    <w:p w:rsidR="005227FB" w:rsidRPr="00C940A3" w:rsidRDefault="005227FB" w:rsidP="00F31486">
      <w:pPr>
        <w:numPr>
          <w:ilvl w:val="0"/>
          <w:numId w:val="6"/>
        </w:numPr>
        <w:tabs>
          <w:tab w:val="clear" w:pos="360"/>
          <w:tab w:val="num" w:pos="700"/>
        </w:tabs>
        <w:spacing w:line="360" w:lineRule="auto"/>
        <w:ind w:left="680"/>
        <w:jc w:val="both"/>
        <w:rPr>
          <w:szCs w:val="22"/>
        </w:rPr>
      </w:pPr>
      <w:r w:rsidRPr="00F31486">
        <w:rPr>
          <w:i/>
          <w:szCs w:val="22"/>
        </w:rPr>
        <w:t>Circular &amp; cumulative causation</w:t>
      </w:r>
      <w:r w:rsidRPr="00C940A3">
        <w:rPr>
          <w:szCs w:val="22"/>
        </w:rPr>
        <w:t xml:space="preserve"> </w:t>
      </w:r>
      <w:r w:rsidR="00F31486">
        <w:rPr>
          <w:szCs w:val="22"/>
          <w:lang w:val="id-ID"/>
        </w:rPr>
        <w:t>(sebab akibat yang berputar dan bertambah)</w:t>
      </w:r>
      <w:r w:rsidRPr="00C940A3">
        <w:rPr>
          <w:szCs w:val="22"/>
        </w:rPr>
        <w:t>: pertumbuhan industri + perubahan kota merupakan proses yang saling berkaitan.</w:t>
      </w:r>
    </w:p>
    <w:p w:rsidR="005227FB" w:rsidRPr="00C940A3" w:rsidRDefault="005227FB" w:rsidP="005227FB">
      <w:pPr>
        <w:spacing w:line="360" w:lineRule="auto"/>
        <w:rPr>
          <w:szCs w:val="22"/>
        </w:rPr>
      </w:pPr>
    </w:p>
    <w:p w:rsidR="005227FB" w:rsidRPr="00C940A3" w:rsidRDefault="005227FB" w:rsidP="005227FB">
      <w:pPr>
        <w:rPr>
          <w:noProof w:val="0"/>
          <w:szCs w:val="22"/>
        </w:rPr>
      </w:pPr>
    </w:p>
    <w:p w:rsidR="005227FB" w:rsidRPr="00C940A3" w:rsidRDefault="005227FB" w:rsidP="005227FB">
      <w:pPr>
        <w:rPr>
          <w:noProof w:val="0"/>
          <w:szCs w:val="22"/>
        </w:rPr>
      </w:pPr>
    </w:p>
    <w:sectPr w:rsidR="005227FB" w:rsidRPr="00C940A3" w:rsidSect="00FB5FCE">
      <w:footerReference w:type="default" r:id="rId7"/>
      <w:pgSz w:w="11907" w:h="16840" w:code="9"/>
      <w:pgMar w:top="1701" w:right="1701" w:bottom="1701" w:left="226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7C" w:rsidRDefault="007B187C" w:rsidP="00AE1FC3">
      <w:r>
        <w:separator/>
      </w:r>
    </w:p>
  </w:endnote>
  <w:endnote w:type="continuationSeparator" w:id="0">
    <w:p w:rsidR="007B187C" w:rsidRDefault="007B187C" w:rsidP="00AE1F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CE" w:rsidRDefault="00123609">
    <w:pPr>
      <w:pStyle w:val="Footer"/>
      <w:jc w:val="right"/>
    </w:pPr>
    <w:r>
      <w:fldChar w:fldCharType="begin"/>
    </w:r>
    <w:r w:rsidR="005227FB">
      <w:instrText xml:space="preserve"> PAGE   \* MERGEFORMAT </w:instrText>
    </w:r>
    <w:r>
      <w:fldChar w:fldCharType="separate"/>
    </w:r>
    <w:r w:rsidR="00F31486">
      <w:t>1</w:t>
    </w:r>
    <w:r>
      <w:fldChar w:fldCharType="end"/>
    </w:r>
  </w:p>
  <w:p w:rsidR="00FB5FCE" w:rsidRDefault="007B1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7C" w:rsidRDefault="007B187C" w:rsidP="00AE1FC3">
      <w:r>
        <w:separator/>
      </w:r>
    </w:p>
  </w:footnote>
  <w:footnote w:type="continuationSeparator" w:id="0">
    <w:p w:rsidR="007B187C" w:rsidRDefault="007B187C" w:rsidP="00AE1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8C"/>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
    <w:nsid w:val="048A455D"/>
    <w:multiLevelType w:val="singleLevel"/>
    <w:tmpl w:val="06461DCE"/>
    <w:lvl w:ilvl="0">
      <w:start w:val="1"/>
      <w:numFmt w:val="bullet"/>
      <w:lvlText w:val=""/>
      <w:lvlJc w:val="left"/>
      <w:pPr>
        <w:tabs>
          <w:tab w:val="num" w:pos="360"/>
        </w:tabs>
        <w:ind w:left="357" w:hanging="357"/>
      </w:pPr>
      <w:rPr>
        <w:rFonts w:ascii="Symbol" w:hAnsi="Symbol" w:hint="default"/>
      </w:rPr>
    </w:lvl>
  </w:abstractNum>
  <w:abstractNum w:abstractNumId="2">
    <w:nsid w:val="05FE21A7"/>
    <w:multiLevelType w:val="singleLevel"/>
    <w:tmpl w:val="3C668424"/>
    <w:lvl w:ilvl="0">
      <w:start w:val="1"/>
      <w:numFmt w:val="bullet"/>
      <w:lvlText w:val=""/>
      <w:lvlJc w:val="left"/>
      <w:pPr>
        <w:tabs>
          <w:tab w:val="num" w:pos="360"/>
        </w:tabs>
        <w:ind w:left="357" w:hanging="357"/>
      </w:pPr>
      <w:rPr>
        <w:rFonts w:ascii="Symbol" w:hAnsi="Symbol" w:hint="default"/>
      </w:rPr>
    </w:lvl>
  </w:abstractNum>
  <w:abstractNum w:abstractNumId="3">
    <w:nsid w:val="18B7605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B6943BE"/>
    <w:multiLevelType w:val="singleLevel"/>
    <w:tmpl w:val="3C668424"/>
    <w:lvl w:ilvl="0">
      <w:start w:val="1"/>
      <w:numFmt w:val="bullet"/>
      <w:lvlText w:val=""/>
      <w:lvlJc w:val="left"/>
      <w:pPr>
        <w:tabs>
          <w:tab w:val="num" w:pos="360"/>
        </w:tabs>
        <w:ind w:left="357" w:hanging="357"/>
      </w:pPr>
      <w:rPr>
        <w:rFonts w:ascii="Symbol" w:hAnsi="Symbol" w:hint="default"/>
      </w:rPr>
    </w:lvl>
  </w:abstractNum>
  <w:abstractNum w:abstractNumId="5">
    <w:nsid w:val="1CFE63DF"/>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6">
    <w:nsid w:val="1F4F61D2"/>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7">
    <w:nsid w:val="293F1AD1"/>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8">
    <w:nsid w:val="2F4C21E3"/>
    <w:multiLevelType w:val="singleLevel"/>
    <w:tmpl w:val="839A100A"/>
    <w:lvl w:ilvl="0">
      <w:start w:val="1"/>
      <w:numFmt w:val="bullet"/>
      <w:lvlText w:val=""/>
      <w:lvlJc w:val="left"/>
      <w:pPr>
        <w:tabs>
          <w:tab w:val="num" w:pos="372"/>
        </w:tabs>
        <w:ind w:left="372" w:hanging="372"/>
      </w:pPr>
      <w:rPr>
        <w:rFonts w:ascii="Wingdings" w:hAnsi="Wingdings" w:hint="default"/>
      </w:rPr>
    </w:lvl>
  </w:abstractNum>
  <w:abstractNum w:abstractNumId="9">
    <w:nsid w:val="30101F50"/>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0">
    <w:nsid w:val="35F25486"/>
    <w:multiLevelType w:val="singleLevel"/>
    <w:tmpl w:val="FAB8EE9A"/>
    <w:lvl w:ilvl="0">
      <w:start w:val="1"/>
      <w:numFmt w:val="bullet"/>
      <w:lvlText w:val=""/>
      <w:lvlJc w:val="left"/>
      <w:pPr>
        <w:tabs>
          <w:tab w:val="num" w:pos="360"/>
        </w:tabs>
        <w:ind w:left="340" w:hanging="340"/>
      </w:pPr>
      <w:rPr>
        <w:rFonts w:ascii="Symbol" w:hAnsi="Symbol" w:hint="default"/>
      </w:rPr>
    </w:lvl>
  </w:abstractNum>
  <w:abstractNum w:abstractNumId="11">
    <w:nsid w:val="3A840838"/>
    <w:multiLevelType w:val="singleLevel"/>
    <w:tmpl w:val="3C668424"/>
    <w:lvl w:ilvl="0">
      <w:start w:val="1"/>
      <w:numFmt w:val="bullet"/>
      <w:lvlText w:val=""/>
      <w:lvlJc w:val="left"/>
      <w:pPr>
        <w:tabs>
          <w:tab w:val="num" w:pos="360"/>
        </w:tabs>
        <w:ind w:left="357" w:hanging="357"/>
      </w:pPr>
      <w:rPr>
        <w:rFonts w:ascii="Symbol" w:hAnsi="Symbol" w:hint="default"/>
      </w:rPr>
    </w:lvl>
  </w:abstractNum>
  <w:abstractNum w:abstractNumId="12">
    <w:nsid w:val="3BCD663A"/>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3">
    <w:nsid w:val="43A2613B"/>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4">
    <w:nsid w:val="476A6B02"/>
    <w:multiLevelType w:val="singleLevel"/>
    <w:tmpl w:val="839A100A"/>
    <w:lvl w:ilvl="0">
      <w:start w:val="1"/>
      <w:numFmt w:val="bullet"/>
      <w:lvlText w:val=""/>
      <w:lvlJc w:val="left"/>
      <w:pPr>
        <w:tabs>
          <w:tab w:val="num" w:pos="372"/>
        </w:tabs>
        <w:ind w:left="372" w:hanging="372"/>
      </w:pPr>
      <w:rPr>
        <w:rFonts w:ascii="Wingdings" w:hAnsi="Wingdings" w:hint="default"/>
      </w:rPr>
    </w:lvl>
  </w:abstractNum>
  <w:abstractNum w:abstractNumId="15">
    <w:nsid w:val="58A15D32"/>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6">
    <w:nsid w:val="6B143BA0"/>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abstractNum w:abstractNumId="17">
    <w:nsid w:val="772E6849"/>
    <w:multiLevelType w:val="singleLevel"/>
    <w:tmpl w:val="3C668424"/>
    <w:lvl w:ilvl="0">
      <w:start w:val="1"/>
      <w:numFmt w:val="bullet"/>
      <w:lvlText w:val=""/>
      <w:lvlJc w:val="left"/>
      <w:pPr>
        <w:tabs>
          <w:tab w:val="num" w:pos="360"/>
        </w:tabs>
        <w:ind w:left="357" w:hanging="357"/>
      </w:pPr>
      <w:rPr>
        <w:rFonts w:ascii="Symbol" w:hAnsi="Symbol" w:hint="default"/>
      </w:rPr>
    </w:lvl>
  </w:abstractNum>
  <w:abstractNum w:abstractNumId="18">
    <w:nsid w:val="7A747520"/>
    <w:multiLevelType w:val="singleLevel"/>
    <w:tmpl w:val="0409000F"/>
    <w:lvl w:ilvl="0">
      <w:start w:val="1"/>
      <w:numFmt w:val="decimal"/>
      <w:lvlText w:val="%1."/>
      <w:lvlJc w:val="left"/>
      <w:pPr>
        <w:tabs>
          <w:tab w:val="num" w:pos="360"/>
        </w:tabs>
        <w:ind w:left="360" w:hanging="360"/>
      </w:pPr>
    </w:lvl>
  </w:abstractNum>
  <w:abstractNum w:abstractNumId="19">
    <w:nsid w:val="7EE72CAF"/>
    <w:multiLevelType w:val="singleLevel"/>
    <w:tmpl w:val="B150DB08"/>
    <w:lvl w:ilvl="0">
      <w:start w:val="1"/>
      <w:numFmt w:val="bullet"/>
      <w:lvlText w:val="-"/>
      <w:lvlJc w:val="left"/>
      <w:pPr>
        <w:tabs>
          <w:tab w:val="num" w:pos="360"/>
        </w:tabs>
        <w:ind w:left="340" w:hanging="340"/>
      </w:pPr>
      <w:rPr>
        <w:rFonts w:ascii="Arial" w:hAnsi="Arial" w:hint="default"/>
        <w:sz w:val="21"/>
      </w:rPr>
    </w:lvl>
  </w:abstractNum>
  <w:num w:numId="1">
    <w:abstractNumId w:val="8"/>
  </w:num>
  <w:num w:numId="2">
    <w:abstractNumId w:val="14"/>
  </w:num>
  <w:num w:numId="3">
    <w:abstractNumId w:val="10"/>
  </w:num>
  <w:num w:numId="4">
    <w:abstractNumId w:val="5"/>
  </w:num>
  <w:num w:numId="5">
    <w:abstractNumId w:val="6"/>
  </w:num>
  <w:num w:numId="6">
    <w:abstractNumId w:val="9"/>
  </w:num>
  <w:num w:numId="7">
    <w:abstractNumId w:val="1"/>
  </w:num>
  <w:num w:numId="8">
    <w:abstractNumId w:val="12"/>
  </w:num>
  <w:num w:numId="9">
    <w:abstractNumId w:val="3"/>
  </w:num>
  <w:num w:numId="10">
    <w:abstractNumId w:val="7"/>
  </w:num>
  <w:num w:numId="11">
    <w:abstractNumId w:val="16"/>
  </w:num>
  <w:num w:numId="12">
    <w:abstractNumId w:val="0"/>
  </w:num>
  <w:num w:numId="13">
    <w:abstractNumId w:val="13"/>
  </w:num>
  <w:num w:numId="14">
    <w:abstractNumId w:val="15"/>
  </w:num>
  <w:num w:numId="15">
    <w:abstractNumId w:val="19"/>
  </w:num>
  <w:num w:numId="16">
    <w:abstractNumId w:val="17"/>
  </w:num>
  <w:num w:numId="17">
    <w:abstractNumId w:val="18"/>
  </w:num>
  <w:num w:numId="18">
    <w:abstractNumId w:val="4"/>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227FB"/>
    <w:rsid w:val="000C7CDD"/>
    <w:rsid w:val="00123609"/>
    <w:rsid w:val="001F2AF1"/>
    <w:rsid w:val="003B50E4"/>
    <w:rsid w:val="003E4310"/>
    <w:rsid w:val="00484D3B"/>
    <w:rsid w:val="005227FB"/>
    <w:rsid w:val="007B187C"/>
    <w:rsid w:val="0082255F"/>
    <w:rsid w:val="008B3FA3"/>
    <w:rsid w:val="008F0292"/>
    <w:rsid w:val="00AE1FC3"/>
    <w:rsid w:val="00F31486"/>
    <w:rsid w:val="00F37A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B"/>
    <w:rPr>
      <w:rFonts w:ascii="Arial" w:eastAsia="Times New Roman" w:hAnsi="Arial" w:cs="Times New Roman"/>
      <w:noProof/>
      <w:szCs w:val="20"/>
    </w:rPr>
  </w:style>
  <w:style w:type="paragraph" w:styleId="Heading1">
    <w:name w:val="heading 1"/>
    <w:basedOn w:val="Normal"/>
    <w:next w:val="Normal"/>
    <w:link w:val="Heading1Char"/>
    <w:qFormat/>
    <w:rsid w:val="005227FB"/>
    <w:pPr>
      <w:keepNext/>
      <w:spacing w:before="120" w:after="120"/>
      <w:outlineLvl w:val="0"/>
    </w:pPr>
    <w:rPr>
      <w:b/>
    </w:rPr>
  </w:style>
  <w:style w:type="paragraph" w:styleId="Heading2">
    <w:name w:val="heading 2"/>
    <w:basedOn w:val="Normal"/>
    <w:next w:val="Normal"/>
    <w:link w:val="Heading2Char"/>
    <w:qFormat/>
    <w:rsid w:val="005227FB"/>
    <w:pPr>
      <w:keepNext/>
      <w:spacing w:before="120" w:after="1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7FB"/>
    <w:rPr>
      <w:rFonts w:ascii="Arial" w:eastAsia="Times New Roman" w:hAnsi="Arial" w:cs="Times New Roman"/>
      <w:b/>
      <w:noProof/>
      <w:szCs w:val="20"/>
    </w:rPr>
  </w:style>
  <w:style w:type="character" w:customStyle="1" w:styleId="Heading2Char">
    <w:name w:val="Heading 2 Char"/>
    <w:basedOn w:val="DefaultParagraphFont"/>
    <w:link w:val="Heading2"/>
    <w:rsid w:val="005227FB"/>
    <w:rPr>
      <w:rFonts w:ascii="Arial" w:eastAsia="Times New Roman" w:hAnsi="Arial" w:cs="Times New Roman"/>
      <w:i/>
      <w:noProof/>
      <w:szCs w:val="20"/>
    </w:rPr>
  </w:style>
  <w:style w:type="paragraph" w:styleId="BodyText">
    <w:name w:val="Body Text"/>
    <w:basedOn w:val="Normal"/>
    <w:link w:val="BodyTextChar"/>
    <w:rsid w:val="005227FB"/>
    <w:pPr>
      <w:jc w:val="both"/>
    </w:pPr>
  </w:style>
  <w:style w:type="character" w:customStyle="1" w:styleId="BodyTextChar">
    <w:name w:val="Body Text Char"/>
    <w:basedOn w:val="DefaultParagraphFont"/>
    <w:link w:val="BodyText"/>
    <w:rsid w:val="005227FB"/>
    <w:rPr>
      <w:rFonts w:ascii="Arial" w:eastAsia="Times New Roman" w:hAnsi="Arial" w:cs="Times New Roman"/>
      <w:noProof/>
      <w:szCs w:val="20"/>
    </w:rPr>
  </w:style>
  <w:style w:type="paragraph" w:styleId="Footer">
    <w:name w:val="footer"/>
    <w:basedOn w:val="Normal"/>
    <w:link w:val="FooterChar"/>
    <w:uiPriority w:val="99"/>
    <w:rsid w:val="005227FB"/>
    <w:pPr>
      <w:tabs>
        <w:tab w:val="center" w:pos="4320"/>
        <w:tab w:val="right" w:pos="8640"/>
      </w:tabs>
    </w:pPr>
  </w:style>
  <w:style w:type="character" w:customStyle="1" w:styleId="FooterChar">
    <w:name w:val="Footer Char"/>
    <w:basedOn w:val="DefaultParagraphFont"/>
    <w:link w:val="Footer"/>
    <w:uiPriority w:val="99"/>
    <w:rsid w:val="005227FB"/>
    <w:rPr>
      <w:rFonts w:ascii="Arial" w:eastAsia="Times New Roman" w:hAnsi="Arial" w:cs="Times New Roman"/>
      <w:noProof/>
      <w:szCs w:val="20"/>
    </w:rPr>
  </w:style>
  <w:style w:type="paragraph" w:styleId="BodyTextIndent">
    <w:name w:val="Body Text Indent"/>
    <w:basedOn w:val="Normal"/>
    <w:link w:val="BodyTextIndentChar"/>
    <w:rsid w:val="005227FB"/>
    <w:pPr>
      <w:spacing w:after="120"/>
      <w:ind w:left="360"/>
    </w:pPr>
  </w:style>
  <w:style w:type="character" w:customStyle="1" w:styleId="BodyTextIndentChar">
    <w:name w:val="Body Text Indent Char"/>
    <w:basedOn w:val="DefaultParagraphFont"/>
    <w:link w:val="BodyTextIndent"/>
    <w:rsid w:val="005227FB"/>
    <w:rPr>
      <w:rFonts w:ascii="Arial" w:eastAsia="Times New Roman" w:hAnsi="Arial" w:cs="Times New Roman"/>
      <w:noProof/>
      <w:szCs w:val="20"/>
    </w:rPr>
  </w:style>
  <w:style w:type="paragraph" w:styleId="Title">
    <w:name w:val="Title"/>
    <w:basedOn w:val="Normal"/>
    <w:link w:val="TitleChar"/>
    <w:qFormat/>
    <w:rsid w:val="005227FB"/>
    <w:pPr>
      <w:jc w:val="center"/>
    </w:pPr>
    <w:rPr>
      <w:b/>
      <w:color w:val="008000"/>
      <w:sz w:val="24"/>
    </w:rPr>
  </w:style>
  <w:style w:type="character" w:customStyle="1" w:styleId="TitleChar">
    <w:name w:val="Title Char"/>
    <w:basedOn w:val="DefaultParagraphFont"/>
    <w:link w:val="Title"/>
    <w:rsid w:val="005227FB"/>
    <w:rPr>
      <w:rFonts w:ascii="Arial" w:eastAsia="Times New Roman" w:hAnsi="Arial" w:cs="Times New Roman"/>
      <w:b/>
      <w:noProof/>
      <w:color w:val="008000"/>
      <w:sz w:val="24"/>
      <w:szCs w:val="20"/>
    </w:rPr>
  </w:style>
  <w:style w:type="paragraph" w:styleId="BalloonText">
    <w:name w:val="Balloon Text"/>
    <w:basedOn w:val="Normal"/>
    <w:link w:val="BalloonTextChar"/>
    <w:uiPriority w:val="99"/>
    <w:semiHidden/>
    <w:unhideWhenUsed/>
    <w:rsid w:val="005227FB"/>
    <w:rPr>
      <w:rFonts w:ascii="Tahoma" w:hAnsi="Tahoma" w:cs="Tahoma"/>
      <w:sz w:val="16"/>
      <w:szCs w:val="16"/>
    </w:rPr>
  </w:style>
  <w:style w:type="character" w:customStyle="1" w:styleId="BalloonTextChar">
    <w:name w:val="Balloon Text Char"/>
    <w:basedOn w:val="DefaultParagraphFont"/>
    <w:link w:val="BalloonText"/>
    <w:uiPriority w:val="99"/>
    <w:semiHidden/>
    <w:rsid w:val="005227FB"/>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Komputer Indonesia</dc:creator>
  <cp:lastModifiedBy>Toshiba</cp:lastModifiedBy>
  <cp:revision>3</cp:revision>
  <dcterms:created xsi:type="dcterms:W3CDTF">2010-11-16T06:20:00Z</dcterms:created>
  <dcterms:modified xsi:type="dcterms:W3CDTF">2010-11-16T13:52:00Z</dcterms:modified>
</cp:coreProperties>
</file>