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72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148" w:lineRule="exact"/>
        <w:ind w:left="2265"/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  <w:br w:type="column"/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50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Buku Panduan Belajar MYOB Accounting V.13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130" w:space="10"/>
            <w:col w:w="5760"/>
          </w:cols>
          <w:noEndnote/>
        </w:sect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5531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BAB 1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321" w:lineRule="exact"/>
        <w:ind w:left="4435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PENGENALAN USAHA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328" w:lineRule="exact"/>
        <w:ind w:left="4886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DAGANG RITEL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4" w:lineRule="exact"/>
        <w:ind w:left="226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A. Pengertian Perdagangan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9" w:lineRule="exact"/>
        <w:ind w:left="28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Perdagangan ritel atau perdagangan barang eceran adalah kegiatan menjual berbagai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barang dagangan kepada konsumen akhir. Secara garis besar kegiatan perdagangan ritel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dibagi menjadi dua kelompok :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lastRenderedPageBreak/>
        <w:t>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15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Kegiatan perdagangan dimana konsumen dan pedagang bertemu secara langsung,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contoh : Supermarket, Toko dan Kios.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Kegiatan perdagangan dimana konsumen dan pedagang tidak bertemu langsung untuk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transaksi, contoh : toko on-line di internet.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180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Proses penjualan barang dagangan secara eceran umumnya terdiri atas :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Konsumen mencari informasi mengenai barang yang dibutuhkan melalui iklan atau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brosur.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Konsumen membuat perbandingan antar merek, umumnya konsumen memilih merek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dengan kualitas baik dan harga terjangkau.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Konsumen melakukan transaksi pembelian dengan melakukan pembayaran untuk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610" w:space="10"/>
            <w:col w:w="928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15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barang yang dibeli tersebut, bisa secara tunai atau menggunakan kartu kredit.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74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4" w:lineRule="exact"/>
        <w:ind w:left="226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B. Format Perdagangan Ritel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9" w:lineRule="exact"/>
        <w:ind w:left="28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Format perdagangan ritel dapat dibagi menjadi dua yaitu :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29" w:lineRule="exact"/>
        <w:ind w:left="2805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lastRenderedPageBreak/>
        <w:t>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lastRenderedPageBreak/>
        <w:t>Format tradisional</w:t>
      </w:r>
      <w:r>
        <w:rPr>
          <w:rFonts w:ascii="Times New Roman" w:hAnsi="Times New Roman"/>
          <w:color w:val="000000"/>
          <w:w w:val="99"/>
          <w:sz w:val="18"/>
          <w:szCs w:val="18"/>
        </w:rPr>
        <w:t>. Tidak terdapat ikatan formal antara pedagang dan pemasok.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Pedagang bebas memilih pemasok berdasarkan kualitas dan harga yang ditawarkan.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Contoh : kios dan toko kelontong di pinggir jalan. Kelemahannya, pedagang tidak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memiliki posisi tawar yang cukup baik dalam menentukan harga. Akibatnya, format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ini kalah bersaing dengan format modern.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Format modern</w:t>
      </w:r>
      <w:r>
        <w:rPr>
          <w:rFonts w:ascii="Times New Roman" w:hAnsi="Times New Roman"/>
          <w:color w:val="000000"/>
          <w:w w:val="99"/>
          <w:sz w:val="18"/>
          <w:szCs w:val="18"/>
        </w:rPr>
        <w:t>. Terdapat ikatan formal berupa kontrak kerja sama antara pihak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pedagang dengan pemasok. Akibatnya, harga beli barang yang lebih murah maka harga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jual ke konsumen akhir menjadi lebih murah. Beberapa format perdagangan modern di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Indonesia, antara lain :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610" w:space="10"/>
            <w:col w:w="928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16" w:lineRule="exact"/>
        <w:ind w:left="2625"/>
        <w:rPr>
          <w:rFonts w:ascii="Courier" w:hAnsi="Courier" w:cs="Courier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lastRenderedPageBreak/>
        <w:t>o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34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56" w:lineRule="exact"/>
        <w:ind w:left="2625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t>o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t>o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lastRenderedPageBreak/>
        <w:t>Convenience store</w:t>
      </w:r>
      <w:r>
        <w:rPr>
          <w:rFonts w:ascii="Times New Roman" w:hAnsi="Times New Roman"/>
          <w:color w:val="000000"/>
          <w:w w:val="99"/>
          <w:sz w:val="18"/>
          <w:szCs w:val="18"/>
        </w:rPr>
        <w:t>, yaitu toko barang kebutuhan sehari-hari, seperti minuman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dalam kemasan, obat-obatan, makanan ringan dan lain-lain. Terletak di tengah-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tengah pemukiman penduduk.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Factory outlet</w:t>
      </w:r>
      <w:r>
        <w:rPr>
          <w:rFonts w:ascii="Times New Roman" w:hAnsi="Times New Roman"/>
          <w:color w:val="000000"/>
          <w:w w:val="99"/>
          <w:sz w:val="18"/>
          <w:szCs w:val="18"/>
        </w:rPr>
        <w:t>, hanya menjual barang-barang hasil produksi pabrik tertentu.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Special shop</w:t>
      </w:r>
      <w:r>
        <w:rPr>
          <w:rFonts w:ascii="Times New Roman" w:hAnsi="Times New Roman"/>
          <w:color w:val="000000"/>
          <w:w w:val="99"/>
          <w:sz w:val="18"/>
          <w:szCs w:val="18"/>
        </w:rPr>
        <w:t>, hanya menjual satu jenis barang tertentu, misalnya pakaian dengan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pilihan merek yang beragam.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970" w:space="10"/>
            <w:col w:w="8920"/>
          </w:cols>
          <w:noEndnote/>
        </w:sect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63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ind w:left="2265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Langkah Pasti Menuju Sukses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br w:type="column"/>
      </w:r>
    </w:p>
    <w:p w:rsidR="005623B7" w:rsidRDefault="005623B7">
      <w:pPr>
        <w:widowControl w:val="0"/>
        <w:autoSpaceDE w:val="0"/>
        <w:autoSpaceDN w:val="0"/>
        <w:adjustRightInd w:val="0"/>
        <w:spacing w:after="0" w:line="357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510" w:space="10"/>
            <w:col w:w="2380"/>
          </w:cols>
          <w:noEndnote/>
        </w:sect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t>1</w:t>
      </w:r>
      <w:r w:rsidR="005623B7" w:rsidRPr="005623B7">
        <w:rPr>
          <w:rFonts w:asciiTheme="minorHAnsi" w:hAnsiTheme="minorHAnsi" w:cstheme="minorBidi"/>
          <w:noProof/>
        </w:rPr>
        <w:pict>
          <v:shape id="_x0000_s1026" style="position:absolute;margin-left:113.3pt;margin-top:56.65pt;width:368.75pt;height:61.9pt;z-index:-35;mso-position-horizontal-relative:page;mso-position-vertical-relative:page" coordsize="7375,1238" path="m,1238r7375,l7375,,,,,1238xe" fillcolor="black" strokeweight="1pt">
            <v:fill opacity="0"/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27" style="position:absolute;margin-left:111pt;margin-top:47pt;width:376pt;height:9pt;z-index:-34;mso-position-horizontal-relative:page;mso-position-vertical-relative:page" o:allowincell="f" filled="f" stroked="f">
            <v:textbox inset="0,0,0,0">
              <w:txbxContent>
                <w:p w:rsidR="005623B7" w:rsidRDefault="005623B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2.9pt;height:4.1pt">
                        <v:imagedata r:id="rId4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28" style="position:absolute;margin-left:113pt;margin-top:54pt;width:66pt;height:71pt;z-index:-33;mso-position-horizontal-relative:page;mso-position-vertical-relative:page" o:allowincell="f" filled="f" stroked="f">
            <v:textbox inset="0,0,0,0">
              <w:txbxContent>
                <w:p w:rsidR="005623B7" w:rsidRDefault="005623B7">
                  <w:pPr>
                    <w:spacing w:after="0" w:line="13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26" type="#_x0000_t75" style="width:63.15pt;height:65.9pt">
                        <v:imagedata r:id="rId5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29" style="position:absolute;margin-left:419pt;margin-top:54pt;width:66pt;height:71pt;z-index:-32;mso-position-horizontal-relative:page;mso-position-vertical-relative:page" o:allowincell="f" filled="f" stroked="f">
            <v:textbox inset="0,0,0,0">
              <w:txbxContent>
                <w:p w:rsidR="005623B7" w:rsidRDefault="005623B7">
                  <w:pPr>
                    <w:spacing w:after="0" w:line="13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27" type="#_x0000_t75" style="width:63.15pt;height:65.9pt">
                        <v:imagedata r:id="rId6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30" style="position:absolute;margin-left:111pt;margin-top:543pt;width:376pt;height:9pt;z-index:-31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28" type="#_x0000_t75" style="width:372.9pt;height:4.1pt">
                        <v:imagedata r:id="rId7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50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ind w:left="2265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Buku Panduan Belajar MYOB Accounting V.13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br w:type="column"/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72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  <w:sectPr w:rsidR="005623B7">
          <w:pgSz w:w="11900" w:h="16840"/>
          <w:pgMar w:top="0" w:right="0" w:bottom="0" w:left="0" w:header="720" w:footer="720" w:gutter="0"/>
          <w:cols w:num="2" w:space="720" w:equalWidth="0">
            <w:col w:w="7670" w:space="10"/>
            <w:col w:w="4220"/>
          </w:cols>
          <w:noEndnote/>
        </w:sect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4" w:lineRule="exact"/>
        <w:ind w:left="2265"/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t>2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br w:type="column"/>
      </w:r>
    </w:p>
    <w:p w:rsidR="005623B7" w:rsidRDefault="00C912FF">
      <w:pPr>
        <w:widowControl w:val="0"/>
        <w:autoSpaceDE w:val="0"/>
        <w:autoSpaceDN w:val="0"/>
        <w:adjustRightInd w:val="0"/>
        <w:spacing w:after="0" w:line="156" w:lineRule="exact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t>o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56" w:lineRule="exact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t>o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34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56" w:lineRule="exact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t>o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br w:type="column"/>
      </w:r>
    </w:p>
    <w:p w:rsidR="005623B7" w:rsidRDefault="00C912F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Discount store</w:t>
      </w:r>
      <w:r>
        <w:rPr>
          <w:rFonts w:ascii="Times New Roman" w:hAnsi="Times New Roman"/>
          <w:color w:val="000000"/>
          <w:w w:val="99"/>
          <w:sz w:val="18"/>
          <w:szCs w:val="18"/>
        </w:rPr>
        <w:t>, setiap melakukan transaksi penjualan, toko ini memberikan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diskon kepada konsumennya.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Supermarket</w:t>
      </w:r>
      <w:r>
        <w:rPr>
          <w:rFonts w:ascii="Times New Roman" w:hAnsi="Times New Roman"/>
          <w:color w:val="000000"/>
          <w:w w:val="99"/>
          <w:sz w:val="18"/>
          <w:szCs w:val="18"/>
        </w:rPr>
        <w:t>, menjual berbagai jenis barang dengan skala pilihan merek yang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cukup luas. menyediakan kebutuhan pokok, obat-obatan, pakaian, sepatu dan lain-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lain.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Hypermarket</w:t>
      </w:r>
      <w:r>
        <w:rPr>
          <w:rFonts w:ascii="Times New Roman" w:hAnsi="Times New Roman"/>
          <w:color w:val="000000"/>
          <w:w w:val="99"/>
          <w:sz w:val="18"/>
          <w:szCs w:val="18"/>
        </w:rPr>
        <w:t>, lebih besar dari supermarket menawarkan berbagai macam barang,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termasuk mebel dan furniture, melayani penjualan barang secara grosir dan eceran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dengan harga yang ditawarkan lebih murah dari supermarket.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25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ind w:left="4495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610" w:space="10"/>
            <w:col w:w="350" w:space="10"/>
            <w:col w:w="8920"/>
          </w:cols>
          <w:noEndnote/>
        </w:sect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Langkah Pasti Menuju Sukses</w:t>
      </w:r>
      <w:r w:rsidR="005623B7" w:rsidRPr="005623B7">
        <w:rPr>
          <w:rFonts w:asciiTheme="minorHAnsi" w:hAnsiTheme="minorHAnsi" w:cstheme="minorBidi"/>
          <w:noProof/>
        </w:rPr>
        <w:pict>
          <v:rect id="_x0000_s1031" style="position:absolute;left:0;text-align:left;margin-left:111pt;margin-top:47pt;width:376pt;height:9pt;z-index:-30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29" type="#_x0000_t75" style="width:372.9pt;height:4.1pt">
                        <v:imagedata r:id="rId4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32" style="position:absolute;left:0;text-align:left;margin-left:111pt;margin-top:543pt;width:376pt;height:9pt;z-index:-29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0" type="#_x0000_t75" style="width:372.9pt;height:4.1pt">
                        <v:imagedata r:id="rId7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72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148" w:lineRule="exact"/>
        <w:ind w:left="2265"/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  <w:br w:type="column"/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50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Buku Panduan Belajar MYOB Accounting V.13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sectPr w:rsidR="005623B7">
          <w:pgSz w:w="11900" w:h="16840"/>
          <w:pgMar w:top="0" w:right="0" w:bottom="0" w:left="0" w:header="720" w:footer="720" w:gutter="0"/>
          <w:cols w:num="2" w:space="720" w:equalWidth="0">
            <w:col w:w="6130" w:space="10"/>
            <w:col w:w="5760"/>
          </w:cols>
          <w:noEndnote/>
        </w:sect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38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5531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BAB 2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328" w:lineRule="exact"/>
        <w:ind w:left="4233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EASY SETUP ASSISTANT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79" w:lineRule="exact"/>
        <w:ind w:left="28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Proses pembuatan file data akuntansi baru dalam MYOB sangat mudah. Pengguna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dapat memanfaatkan fitur MYOB New Company File Assistant yang tersedia. Fitur ini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memandu pengguna dalam pembuatan data akuntansi baru. Data akuntansi perusahaan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dapat dibuat hanya dengan menjawab beberapa pertanyaan yang terdapat dalam MYOB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New Company File Assistant.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74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4" w:lineRule="exact"/>
        <w:ind w:left="226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A. Membuat File Dari MYOB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9" w:lineRule="exact"/>
        <w:ind w:left="28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Berikut ini akan dibahas mengenai pembuatan file data akuntansi dari sebuah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perusahaan yang khusus bergerak di bidang perdagangan peralatan, baju dan souvenir yang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berkaitan dengan olah raga.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8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Tahapan pembuatan file data akuntansi baru melalui fitur MYOB New Company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File Assistant adalah sebagai berikut :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Aktifkan program MYOB, kotak dialog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Welcome to MYOB Accounting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ditampilkan.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 icon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Create New Company File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Company Information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kemudian isikan data perusahaan.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77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44" w:lineRule="exact"/>
        <w:ind w:left="4459"/>
        <w:rPr>
          <w:rFonts w:ascii="Segoe UI" w:hAnsi="Segoe UI" w:cs="Segoe UI"/>
          <w:b/>
          <w:bCs/>
          <w:i/>
          <w:iCs/>
          <w:color w:val="000000"/>
          <w:w w:val="99"/>
          <w:sz w:val="16"/>
          <w:szCs w:val="16"/>
        </w:rPr>
      </w:pPr>
      <w:r>
        <w:rPr>
          <w:rFonts w:ascii="Segoe UI" w:hAnsi="Segoe UI" w:cs="Segoe UI"/>
          <w:b/>
          <w:bCs/>
          <w:i/>
          <w:iCs/>
          <w:color w:val="000000"/>
          <w:w w:val="99"/>
          <w:sz w:val="16"/>
          <w:szCs w:val="16"/>
        </w:rPr>
        <w:t>Gambar 2.1 Tampilan Company Information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73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79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Selanjutnya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Accounting Information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informasi yang perlu Kita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masukkan pada tahapan ini adalah :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18" w:lineRule="exact"/>
        <w:ind w:left="2625"/>
        <w:rPr>
          <w:rFonts w:ascii="Courier" w:hAnsi="Courier" w:cs="Courier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lastRenderedPageBreak/>
        <w:t>o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t>o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t>o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lastRenderedPageBreak/>
        <w:t>Current Financial Year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: 2007 (tahun pembukuan yang sedang aktif).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Last Month of Financial Year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: December (bulan akhir pembukuan).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Conversion Month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: January (bulan konversi/mulai dilaksanakan pembukuan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baru).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970" w:space="10"/>
            <w:col w:w="8920"/>
          </w:cols>
          <w:noEndnote/>
        </w:sect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78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ind w:left="2265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Langkah Pasti Menuju Sukses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72" w:lineRule="exact"/>
        <w:rPr>
          <w:rFonts w:ascii="Helvetica" w:hAnsi="Helvetica" w:cs="Helvetica"/>
          <w:sz w:val="24"/>
          <w:szCs w:val="24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br w:type="column"/>
      </w:r>
    </w:p>
    <w:p w:rsidR="005623B7" w:rsidRDefault="00C912FF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510" w:space="10"/>
            <w:col w:w="2380"/>
          </w:cols>
          <w:noEndnote/>
        </w:sect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t>3</w:t>
      </w:r>
      <w:r w:rsidR="005623B7" w:rsidRPr="005623B7">
        <w:rPr>
          <w:rFonts w:asciiTheme="minorHAnsi" w:hAnsiTheme="minorHAnsi" w:cstheme="minorBidi"/>
          <w:noProof/>
        </w:rPr>
        <w:pict>
          <v:shape id="_x0000_s1033" style="position:absolute;margin-left:197.4pt;margin-top:321.1pt;width:.7pt;height:.75pt;z-index:-28;mso-position-horizontal-relative:page;mso-position-vertical-relative:page" coordsize="14,15" path="m,14r14,l14,,,,,14xe" fillcolor="black" stroked="f" strokeweight="1pt"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shape id="_x0000_s1034" style="position:absolute;margin-left:197.4pt;margin-top:321.1pt;width:.7pt;height:.75pt;z-index:-27;mso-position-horizontal-relative:page;mso-position-vertical-relative:page" coordsize="14,15" path="m,14r14,l14,,,,,14xe" fillcolor="black" stroked="f" strokeweight="1pt"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line id="_x0000_s1035" style="position:absolute;z-index:-26;mso-position-horizontal-relative:page;mso-position-vertical-relative:page" from="198.1pt,321.5pt" to="396.85pt,321.5pt" strokeweight="0">
            <w10:wrap anchorx="page" anchory="page"/>
          </v:line>
        </w:pict>
      </w:r>
      <w:r w:rsidR="005623B7" w:rsidRPr="005623B7">
        <w:rPr>
          <w:rFonts w:asciiTheme="minorHAnsi" w:hAnsiTheme="minorHAnsi" w:cstheme="minorBidi"/>
          <w:noProof/>
        </w:rPr>
        <w:pict>
          <v:shape id="_x0000_s1036" style="position:absolute;margin-left:396.85pt;margin-top:321.1pt;width:.7pt;height:.75pt;z-index:-25;mso-position-horizontal-relative:page;mso-position-vertical-relative:page" coordsize="14,15" path="m,14r14,l14,,,,,14xe" fillcolor="black" stroked="f" strokeweight="1pt"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shape id="_x0000_s1037" style="position:absolute;margin-left:396.85pt;margin-top:321.1pt;width:.7pt;height:.75pt;z-index:-24;mso-position-horizontal-relative:page;mso-position-vertical-relative:page" coordsize="14,15" path="m,14r14,l14,,,,,14xe" fillcolor="black" stroked="f" strokeweight="1pt"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line id="_x0000_s1038" style="position:absolute;z-index:-23;mso-position-horizontal-relative:page;mso-position-vertical-relative:page" from="197.75pt,321.85pt" to="197.75pt,445.45pt" strokeweight="0">
            <w10:wrap anchorx="page" anchory="page"/>
          </v:line>
        </w:pict>
      </w:r>
      <w:r w:rsidR="005623B7" w:rsidRPr="005623B7">
        <w:rPr>
          <w:rFonts w:asciiTheme="minorHAnsi" w:hAnsiTheme="minorHAnsi" w:cstheme="minorBidi"/>
          <w:noProof/>
        </w:rPr>
        <w:pict>
          <v:line id="_x0000_s1039" style="position:absolute;z-index:-22;mso-position-horizontal-relative:page;mso-position-vertical-relative:page" from="397.2pt,321.85pt" to="397.2pt,445.45pt" strokeweight="0">
            <w10:wrap anchorx="page" anchory="page"/>
          </v:line>
        </w:pict>
      </w:r>
      <w:r w:rsidR="005623B7" w:rsidRPr="005623B7">
        <w:rPr>
          <w:rFonts w:asciiTheme="minorHAnsi" w:hAnsiTheme="minorHAnsi" w:cstheme="minorBidi"/>
          <w:noProof/>
        </w:rPr>
        <w:pict>
          <v:shape id="_x0000_s1040" style="position:absolute;margin-left:197.4pt;margin-top:445.45pt;width:.7pt;height:.7pt;z-index:-21;mso-position-horizontal-relative:page;mso-position-vertical-relative:page" coordsize="14,14" path="m,14r14,l14,,,,,14xe" fillcolor="black" stroked="f" strokeweight="1pt"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shape id="_x0000_s1041" style="position:absolute;margin-left:197.4pt;margin-top:445.45pt;width:.7pt;height:.7pt;z-index:-20;mso-position-horizontal-relative:page;mso-position-vertical-relative:page" coordsize="14,14" path="m,14r14,l14,,,,,14xe" fillcolor="black" stroked="f" strokeweight="1pt"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line id="_x0000_s1042" style="position:absolute;z-index:-19;mso-position-horizontal-relative:page;mso-position-vertical-relative:page" from="198.1pt,445.8pt" to="396.85pt,445.8pt" strokeweight="0">
            <w10:wrap anchorx="page" anchory="page"/>
          </v:line>
        </w:pict>
      </w:r>
      <w:r w:rsidR="005623B7" w:rsidRPr="005623B7">
        <w:rPr>
          <w:rFonts w:asciiTheme="minorHAnsi" w:hAnsiTheme="minorHAnsi" w:cstheme="minorBidi"/>
          <w:noProof/>
        </w:rPr>
        <w:pict>
          <v:shape id="_x0000_s1043" style="position:absolute;margin-left:396.85pt;margin-top:445.45pt;width:.7pt;height:.7pt;z-index:-18;mso-position-horizontal-relative:page;mso-position-vertical-relative:page" coordsize="14,14" path="m,14r14,l14,,,,,14xe" fillcolor="black" stroked="f" strokeweight="1pt"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shape id="_x0000_s1044" style="position:absolute;margin-left:396.85pt;margin-top:445.45pt;width:.7pt;height:.7pt;z-index:-17;mso-position-horizontal-relative:page;mso-position-vertical-relative:page" coordsize="14,14" path="m,14r14,l14,,,,,14xe" fillcolor="black" stroked="f" strokeweight="1pt"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shape id="_x0000_s1045" style="position:absolute;margin-left:113.3pt;margin-top:56.65pt;width:368.75pt;height:61.9pt;z-index:-16;mso-position-horizontal-relative:page;mso-position-vertical-relative:page" coordsize="7375,1238" path="m,1238r7375,l7375,,,,,1238xe" fillcolor="black" strokeweight="1pt">
            <v:fill opacity="0"/>
            <v:path arrowok="t"/>
            <w10:wrap anchorx="page" anchory="page"/>
          </v:shape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46" style="position:absolute;margin-left:111pt;margin-top:47pt;width:376pt;height:9pt;z-index:-15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1" type="#_x0000_t75" style="width:372.9pt;height:4.1pt">
                        <v:imagedata r:id="rId4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47" style="position:absolute;margin-left:113pt;margin-top:54pt;width:66pt;height:71pt;z-index:-14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13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2" type="#_x0000_t75" style="width:63.15pt;height:65.9pt">
                        <v:imagedata r:id="rId5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48" style="position:absolute;margin-left:419pt;margin-top:54pt;width:66pt;height:71pt;z-index:-13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13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3" type="#_x0000_t75" style="width:63.15pt;height:65.9pt">
                        <v:imagedata r:id="rId6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49" style="position:absolute;margin-left:197pt;margin-top:321pt;width:204pt;height:130pt;z-index:-12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25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4" type="#_x0000_t75" style="width:201.05pt;height:125pt">
                        <v:imagedata r:id="rId8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50" style="position:absolute;margin-left:111pt;margin-top:543pt;width:376pt;height:9pt;z-index:-11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5" type="#_x0000_t75" style="width:372.9pt;height:4.1pt">
                        <v:imagedata r:id="rId7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50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ind w:left="2265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Buku Panduan Belajar MYOB Accounting V.13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br w:type="column"/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72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  <w:sectPr w:rsidR="005623B7">
          <w:pgSz w:w="11900" w:h="16840"/>
          <w:pgMar w:top="0" w:right="0" w:bottom="0" w:left="0" w:header="720" w:footer="720" w:gutter="0"/>
          <w:cols w:num="2" w:space="720" w:equalWidth="0">
            <w:col w:w="7670" w:space="10"/>
            <w:col w:w="4220"/>
          </w:cols>
          <w:noEndnote/>
        </w:sect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56" w:lineRule="exact"/>
        <w:ind w:left="2625"/>
        <w:rPr>
          <w:rFonts w:ascii="Courier" w:hAnsi="Courier" w:cs="Courier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br w:type="column"/>
      </w:r>
    </w:p>
    <w:p w:rsidR="005623B7" w:rsidRDefault="00C912F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Number of Accounting Periods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: Twelve (jumlah periode akuntansi dalam satu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970" w:space="10"/>
            <w:col w:w="892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98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tahun buku).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Account List</w:t>
      </w:r>
      <w:r>
        <w:rPr>
          <w:rFonts w:ascii="Times New Roman" w:hAnsi="Times New Roman"/>
          <w:color w:val="000000"/>
          <w:w w:val="99"/>
          <w:sz w:val="18"/>
          <w:szCs w:val="18"/>
        </w:rPr>
        <w:t>, pilih opsi yang diinginkan :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18" w:lineRule="exact"/>
        <w:ind w:left="2625"/>
        <w:rPr>
          <w:rFonts w:ascii="Courier" w:hAnsi="Courier" w:cs="Courier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lastRenderedPageBreak/>
        <w:t>o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t>o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301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56" w:lineRule="exact"/>
        <w:ind w:left="2625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t>o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I would to start with one of the list provided by MYOB Accounting,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I would like to import a list of accounts provided by my accountant after I’m done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creating my company file,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I would like to build my own account list once I begin using MYOB,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970" w:space="10"/>
            <w:col w:w="892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Dalam hal ini pilih opsi yang ketiga , lau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Company File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Change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tentukan drive dan folder penyimpanan file serta masukkan nama file,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misalnya D:\ARS_MYOB\PT. ThunderCom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dan akhiri dengan mengklik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Command Centre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74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4" w:lineRule="exact"/>
        <w:ind w:left="226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B. Mengatur Setting Data Akuntansi Melalui Easy Setup Assistant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9" w:lineRule="exact"/>
        <w:ind w:left="28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Easy Setup Assistant digunakan untuk membantu penyusunan file data akuntansi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baru dan mengatur tampilan antar muka program aplikasi MYOB. Pengaturan setting data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akuntansi yang dapat dilakukan melalui Easy Setup Assistant terdiri atas :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lastRenderedPageBreak/>
        <w:t>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2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15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15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Pengaturan preferensi dalam MYOB melalui Customize Easy Setup Assistant.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Pengaturan nama dan nomor akun melalui Account Easy Setup Assistant.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Pengaturan kartu piutang (kartu pelanggan) dan data penjualan melalui Sales Easy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Setup Assistant.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Pengaturan kartu hutang (kartu pemasok) dan data pembelian melalui Purchases Easy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Setup Assistant.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Pengaturan pembayaran gaji karyawan melalui Payroll Easy Setup Assistant.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610" w:space="10"/>
            <w:col w:w="928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12" w:lineRule="exact"/>
        <w:ind w:left="28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Sebelum menggunakan Easy Setup Assistant sebaiknya persiapkan terlebih dahulu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data-data berikut :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lastRenderedPageBreak/>
        <w:t>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15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59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2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ind w:left="2265"/>
        <w:rPr>
          <w:rFonts w:ascii="Symbol" w:hAnsi="Symbol" w:cs="Symbol"/>
          <w:color w:val="000000"/>
          <w:w w:val="99"/>
          <w:sz w:val="18"/>
          <w:szCs w:val="18"/>
        </w:rPr>
      </w:pPr>
      <w:r>
        <w:rPr>
          <w:rFonts w:ascii="Symbol" w:hAnsi="Symbol" w:cs="Symbol"/>
          <w:color w:val="000000"/>
          <w:w w:val="99"/>
          <w:sz w:val="18"/>
          <w:szCs w:val="18"/>
        </w:rPr>
        <w:t>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Daftar akun perusahaan, apabila daftar akun perusahaan akan disusun sendiri maka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nomor dan nama akun yang akan digunakan harus dipersiapkan terlebih dahulu.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Saldo awal masing-masing akun, ditentukan pada awal bulan konversi.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Data dan informasi tentang pelanggan, pemasok, karyawan dan relasi bisnis.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Saldo awal Piutang dan Hutang, ditentukan pada awal bulan konversi.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Termin kredit, perjanjian mengenai transaksi penjualan kredit kepada konsumen dan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610" w:space="10"/>
            <w:col w:w="9280"/>
          </w:cols>
          <w:noEndnote/>
        </w:sect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15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transaksi pembelian kredit kepada pemasok.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8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Mengaktifkan Easy Setup Assistant dapat dilakukan melalui tahapan-tahapan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26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berikut :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Aktifkan file data akuntansi.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62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 menu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Setup</w:t>
      </w:r>
      <w:r>
        <w:rPr>
          <w:rFonts w:ascii="Times New Roman" w:hAnsi="Times New Roman"/>
          <w:color w:val="000000"/>
          <w:w w:val="99"/>
          <w:sz w:val="18"/>
          <w:szCs w:val="18"/>
        </w:rPr>
        <w:t>, pilih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Easy Setup Assistant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86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79" w:lineRule="exact"/>
        <w:ind w:left="2628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1. Mengatur Preferensi dalam MYOB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5" w:lineRule="exact"/>
        <w:ind w:left="33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Salah satu fitur dalam MYOB Accounting Plus adalah pengaturan preferensi.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8" w:lineRule="exact"/>
        <w:ind w:left="283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Melalui fitur ini, input data, pencarian, dan pengeditan data serta tampilan laporan-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83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laporan yang dihasilkan MYOB dapat diatur sesuai keinginan pengguna.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ind w:left="2832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86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4" w:lineRule="exact"/>
        <w:ind w:left="2265"/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t>4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92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br w:type="column"/>
      </w: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470" w:space="10"/>
            <w:col w:w="4420"/>
          </w:cols>
          <w:noEndnote/>
        </w:sect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Langkah Pasti Menuju Sukses</w:t>
      </w:r>
      <w:r w:rsidR="005623B7" w:rsidRPr="005623B7">
        <w:rPr>
          <w:rFonts w:asciiTheme="minorHAnsi" w:hAnsiTheme="minorHAnsi" w:cstheme="minorBidi"/>
          <w:noProof/>
        </w:rPr>
        <w:pict>
          <v:rect id="_x0000_s1051" style="position:absolute;margin-left:111pt;margin-top:47pt;width:376pt;height:9pt;z-index:-10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6" type="#_x0000_t75" style="width:372.9pt;height:4.1pt">
                        <v:imagedata r:id="rId4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52" style="position:absolute;margin-left:111pt;margin-top:543pt;width:376pt;height:9pt;z-index:-9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7" type="#_x0000_t75" style="width:372.9pt;height:4.1pt">
                        <v:imagedata r:id="rId7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72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148" w:lineRule="exact"/>
        <w:ind w:left="2265"/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  <w:br w:type="column"/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350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Buku Panduan Belajar MYOB Accounting V.13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sectPr w:rsidR="005623B7">
          <w:pgSz w:w="11900" w:h="16840"/>
          <w:pgMar w:top="0" w:right="0" w:bottom="0" w:left="0" w:header="720" w:footer="720" w:gutter="0"/>
          <w:cols w:num="2" w:space="720" w:equalWidth="0">
            <w:col w:w="6130" w:space="10"/>
            <w:col w:w="5760"/>
          </w:cols>
          <w:noEndnote/>
        </w:sect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79" w:lineRule="exact"/>
        <w:ind w:left="33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Langkah-langkah pengaturan preferensi melalui Customize Easy Setup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283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Assistant adalah sebagai berikut :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Aktifkan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Easy Setup Assistant</w:t>
      </w:r>
      <w:r>
        <w:rPr>
          <w:rFonts w:ascii="Times New Roman" w:hAnsi="Times New Roman"/>
          <w:color w:val="000000"/>
          <w:w w:val="99"/>
          <w:sz w:val="18"/>
          <w:szCs w:val="18"/>
        </w:rPr>
        <w:t>, lalu klik icon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Customize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Data Entry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ospi yang terdapat pada tahap ini adalah sebagai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berikut :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Use Easy Fill When Selection From a List</w:t>
      </w:r>
      <w:r>
        <w:rPr>
          <w:rFonts w:ascii="Times New Roman" w:hAnsi="Times New Roman"/>
          <w:color w:val="000000"/>
          <w:w w:val="99"/>
          <w:sz w:val="18"/>
          <w:szCs w:val="18"/>
        </w:rPr>
        <w:t>, apabila diaktifkan MYOB akan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8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membantu input nama-nama akun, barang dagangan, dan kartu piutang serta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kartu hutang. MYOB mencocokkan huruf yang diketikkan dengan daftar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nama akun, barang dagangan, atau kartu yang tersedia kemudian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menampilkannya pada field yang aktif.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Use Expandable Data Entry in Windows</w:t>
      </w:r>
      <w:r>
        <w:rPr>
          <w:rFonts w:ascii="Times New Roman" w:hAnsi="Times New Roman"/>
          <w:color w:val="000000"/>
          <w:w w:val="99"/>
          <w:sz w:val="18"/>
          <w:szCs w:val="18"/>
        </w:rPr>
        <w:t>, opsi ini memungkinkan pengguna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untuk menampilkan seluruh isi dari kolom-kolom yang terdapat dapat menu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Sales dan Purchases.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The Enter Key Work Just Like the Tab Key When Entering Some Data</w:t>
      </w:r>
      <w:r>
        <w:rPr>
          <w:rFonts w:ascii="Times New Roman" w:hAnsi="Times New Roman"/>
          <w:color w:val="000000"/>
          <w:w w:val="99"/>
          <w:sz w:val="18"/>
          <w:szCs w:val="18"/>
        </w:rPr>
        <w:t>,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apabila diaktifkan maka tombol Enter pada keyboard dapat digunakan untuk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memindahkan kursor dari satu field ke field lainnya dalam antar muka modul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MYOB.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Record Selection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opsi yang terdapat pada tahap ini adalah: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Select And Display Account Name, Not Account Number</w:t>
      </w:r>
      <w:r>
        <w:rPr>
          <w:rFonts w:ascii="Times New Roman" w:hAnsi="Times New Roman"/>
          <w:color w:val="000000"/>
          <w:w w:val="99"/>
          <w:sz w:val="18"/>
          <w:szCs w:val="18"/>
        </w:rPr>
        <w:t>, jika diaktifkan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maka MYOB akan menampilkan nama akun setiap kali input atau pengeditan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data transaksi dilakukan.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Select Items by Item Name, Not Item Number</w:t>
      </w:r>
      <w:r>
        <w:rPr>
          <w:rFonts w:ascii="Times New Roman" w:hAnsi="Times New Roman"/>
          <w:color w:val="000000"/>
          <w:w w:val="99"/>
          <w:sz w:val="18"/>
          <w:szCs w:val="18"/>
        </w:rPr>
        <w:t>, jika diaktifkan maka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MYOB akan menampilkan nama barang dagangan setiap kali pembuatan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faktur penjualan atau pesanan pembelian dilakukan.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Select Cards by Card ID, Not Card Name</w:t>
      </w:r>
      <w:r>
        <w:rPr>
          <w:rFonts w:ascii="Times New Roman" w:hAnsi="Times New Roman"/>
          <w:color w:val="000000"/>
          <w:w w:val="99"/>
          <w:sz w:val="18"/>
          <w:szCs w:val="18"/>
        </w:rPr>
        <w:t>, digunakan untuk menampilkan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nomor-nomor identitas kartu piutang, kartu hutang dan kartu relasi bisnis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setiap kali dilakukan input atau pengeditan data pada kartu.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Contact Log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tahap ini berfungsi untuk mencatat kontak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yang telah dilakukan dengan pemasok, pelanggan dan relasi bisnis lainnya. Fitur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ini memudahkan bagian penjualan/pembelian untuk melacak perkembangan dari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hasil-hasil perjanjian yang telah dilakukan dengan pelanggan dan pemasok.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Ageing Options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opsi yang terdapat pada tahap ini adalah :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Use Daily Ageing Periods</w:t>
      </w:r>
      <w:r>
        <w:rPr>
          <w:rFonts w:ascii="Times New Roman" w:hAnsi="Times New Roman"/>
          <w:color w:val="000000"/>
          <w:w w:val="99"/>
          <w:sz w:val="18"/>
          <w:szCs w:val="18"/>
        </w:rPr>
        <w:t>, berfungsi untuk menampilkan laporan umur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piutang dan hutang secara harian.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Use Monthly Ageing Periods</w:t>
      </w:r>
      <w:r>
        <w:rPr>
          <w:rFonts w:ascii="Times New Roman" w:hAnsi="Times New Roman"/>
          <w:color w:val="000000"/>
          <w:w w:val="99"/>
          <w:sz w:val="18"/>
          <w:szCs w:val="18"/>
        </w:rPr>
        <w:t>, berfungsi untuk menampilkan laporan umur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27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piutang dan hutang secara bulanan, berdasarkan nama bulan atau angka bulan.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View Options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MYOB dapat diatur untuk mengakses menu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Help secara on-line pada www.myob.com.au, untuk mengaktifkannya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I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Prefer to Use Help From the Internet, Rather Than My Computer</w:t>
      </w:r>
      <w:r>
        <w:rPr>
          <w:rFonts w:ascii="Times New Roman" w:hAnsi="Times New Roman"/>
          <w:color w:val="000000"/>
          <w:w w:val="99"/>
          <w:sz w:val="18"/>
          <w:szCs w:val="18"/>
        </w:rPr>
        <w:t>. Selain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itu, MYOB juga dapat menampilkan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To Do List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pada saat program aplikasi</w: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8" w:lineRule="exact"/>
        <w:ind w:left="2265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Langkah Pasti Menuju Sukses</w:t>
      </w:r>
    </w:p>
    <w:p w:rsidR="005623B7" w:rsidRDefault="00C912F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br w:type="column"/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58" w:lineRule="exact"/>
        <w:rPr>
          <w:rFonts w:ascii="Helvetica" w:hAnsi="Helvetica" w:cs="Helvetica"/>
          <w:sz w:val="24"/>
          <w:szCs w:val="24"/>
        </w:rPr>
      </w:pPr>
    </w:p>
    <w:p w:rsidR="005623B7" w:rsidRDefault="00C912FF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sectPr w:rsidR="005623B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510" w:space="10"/>
            <w:col w:w="2380"/>
          </w:cols>
          <w:noEndnote/>
        </w:sect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t>5</w:t>
      </w:r>
      <w:r w:rsidR="005623B7" w:rsidRPr="005623B7">
        <w:rPr>
          <w:rFonts w:asciiTheme="minorHAnsi" w:hAnsiTheme="minorHAnsi" w:cstheme="minorBidi"/>
          <w:noProof/>
        </w:rPr>
        <w:pict>
          <v:rect id="_x0000_s1053" style="position:absolute;margin-left:111pt;margin-top:47pt;width:376pt;height:9pt;z-index:-8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8" type="#_x0000_t75" style="width:372.9pt;height:4.1pt">
                        <v:imagedata r:id="rId4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623B7" w:rsidRPr="005623B7">
        <w:rPr>
          <w:rFonts w:asciiTheme="minorHAnsi" w:hAnsiTheme="minorHAnsi" w:cstheme="minorBidi"/>
          <w:noProof/>
        </w:rPr>
        <w:pict>
          <v:rect id="_x0000_s1054" style="position:absolute;margin-left:111pt;margin-top:543pt;width:376pt;height:9pt;z-index:-7;mso-position-horizontal-relative:page;mso-position-vertical-relative:page" o:allowincell="f" filled="f" stroked="f">
            <v:textbox inset="0,0,0,0">
              <w:txbxContent>
                <w:p w:rsidR="005623B7" w:rsidRDefault="003B18C7">
                  <w:pPr>
                    <w:spacing w:after="0" w:line="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5623B7"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9" type="#_x0000_t75" style="width:372.9pt;height:4.1pt">
                        <v:imagedata r:id="rId7" o:title=""/>
                      </v:shape>
                    </w:pict>
                  </w:r>
                </w:p>
                <w:p w:rsidR="005623B7" w:rsidRDefault="00562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5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8" w:lineRule="exact"/>
        <w:ind w:left="2265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Buku Panduan Belajar MYOB Accounting V.13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br w:type="column"/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72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  <w:sectPr w:rsidR="00655E64" w:rsidSect="00655E64">
          <w:pgSz w:w="11900" w:h="16840"/>
          <w:pgMar w:top="0" w:right="0" w:bottom="0" w:left="0" w:header="720" w:footer="720" w:gutter="0"/>
          <w:cols w:num="2" w:space="720" w:equalWidth="0">
            <w:col w:w="7670" w:space="10"/>
            <w:col w:w="4220"/>
          </w:cols>
          <w:noEndnote/>
        </w:sect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7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79" w:lineRule="exact"/>
        <w:ind w:left="3076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MYOB dijalankan, untuk mengaktifkannya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Display To Do List When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Starting MYOB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Conclusion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pengaturan lebih lanjut terhadap preferensi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dapat dilakukan melalui submenu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Preperence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yang terdapat pada menu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Setup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Close</w:t>
      </w:r>
      <w:r>
        <w:rPr>
          <w:rFonts w:ascii="Times New Roman" w:hAnsi="Times New Roman"/>
          <w:color w:val="000000"/>
          <w:w w:val="99"/>
          <w:sz w:val="18"/>
          <w:szCs w:val="18"/>
        </w:rPr>
        <w:t>, untuk kembali ke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Easy Setup Assistant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83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79" w:lineRule="exact"/>
        <w:ind w:left="2628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2. Mengatur Akun dalam MYOB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5" w:lineRule="exact"/>
        <w:ind w:left="33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Pengaturan akun dalam MYOB dapat dilakukan melalui fasilitas Accounts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Easy Setup Assistant. Pembuatan, pengeditan dan penghapusan nama akun dan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nomor akun dapat dilakukan melalui fasilitas ini. Selain itu, saldo awal dari tiap-tiap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akun neraca dapat juga dimasukkan melalui Accounts Easy Setup Assistant.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3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Langkah-langkah untuk mengatur akun dalam Accounts Easy Setup Assistant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283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adalah sebagai berikut :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Aktifkan file data akuntansi.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Jalankan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Easy Setup Assistant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 icon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Account Easy Setup Assistant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Account List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untuk melakukan pembuatan nama dan nomor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akun baru atau modifikasi dan penghapusan akun yang telah ada klik tanda panah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putih di depan nomor akun yang bersangkutan. Tipe akun, nomor akun, nama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akun, saldo awal, kode pajak dan Linked Account dapat dilakukan melalui Edit-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Account. Apabila tersedia file daftar nama dan nomor akun dengan ekstensi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TXT, maka daftar tersebut dapat diimpor ke dalam MYOB melalui fasilitas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Import.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Opening Balance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saldo awal masing-masing akun yang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telah dibuat pada Accounts Easy Setup Assistant-Account List dapat dimasukkan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melalui Accounts Easy Setup Assistant-Opening Balance. Caranya, klik field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saldo yang yang terdapat pada kolom Opening Balance kemudian ketikan angka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saldo pada field tersebut. Total jumlah nominal akun aktiva harus sama dengan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akun pasiva, selisihnya akan ditampilkan pada field Amount Left to Be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Allocated.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Conclusion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untuk mengakhiri Account Easy Setup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Assistant.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Close.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86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79" w:lineRule="exact"/>
        <w:ind w:left="2627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3. Membuat Data Penjualan dan Kartu Piutang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3" w:lineRule="exact"/>
        <w:ind w:left="33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MYOB menyimpan data pelanggan dalam bentuk kartu piutang. Fasilitas ini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dibuat untuk memudahkan penyusunan data penting mengenai pelanggan yaitu :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nama, alamat, nomor telepon, orang yang dapat dihubungi dan saldo piutang. Fitur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ini juga digunakan untuk menyusun termin penjualan bagi tiap-tiap pelanggan serta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menentukan layout faktur penjualan.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  <w:sectPr w:rsidR="00655E64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58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4" w:lineRule="exact"/>
        <w:ind w:left="2265"/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t>6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br w:type="column"/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64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sectPr w:rsidR="00655E6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470" w:space="10"/>
            <w:col w:w="4420"/>
          </w:cols>
          <w:noEndnote/>
        </w:sect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Langkah Pasti Menuju Sukses</w:t>
      </w:r>
      <w:r w:rsidRPr="006768BD">
        <w:rPr>
          <w:rFonts w:asciiTheme="minorHAnsi" w:hAnsiTheme="minorHAnsi" w:cstheme="minorBidi"/>
          <w:noProof/>
        </w:rPr>
        <w:pict>
          <v:rect id="_x0000_s1071" style="position:absolute;margin-left:111pt;margin-top:47pt;width:376pt;height:9pt;z-index:-6;mso-position-horizontal-relative:page;mso-position-vertical-relative:page" o:allowincell="f" filled="f" stroked="f">
            <v:textbox inset="0,0,0,0">
              <w:txbxContent>
                <w:p w:rsidR="00655E64" w:rsidRDefault="00655E64" w:rsidP="00655E64">
                  <w:pPr>
                    <w:spacing w:after="0" w:line="85" w:lineRule="atLeas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6768BD">
                    <w:rPr>
                      <w:rFonts w:ascii="Monotype Corsiva" w:hAnsi="Monotype Corsiva"/>
                      <w:sz w:val="24"/>
                      <w:szCs w:val="24"/>
                    </w:rPr>
                    <w:pict>
                      <v:shape id="_x0000_i1040" type="#_x0000_t75" style="width:372.9pt;height:4.1pt">
                        <v:imagedata r:id="rId4" o:title=""/>
                      </v:shape>
                    </w:pict>
                  </w:r>
                </w:p>
                <w:p w:rsidR="00655E64" w:rsidRDefault="00655E64" w:rsidP="00655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768BD">
        <w:rPr>
          <w:rFonts w:asciiTheme="minorHAnsi" w:hAnsiTheme="minorHAnsi" w:cstheme="minorBidi"/>
          <w:noProof/>
        </w:rPr>
        <w:pict>
          <v:rect id="_x0000_s1072" style="position:absolute;margin-left:111pt;margin-top:543pt;width:376pt;height:9pt;z-index:-5;mso-position-horizontal-relative:page;mso-position-vertical-relative:page" o:allowincell="f" filled="f" stroked="f">
            <v:textbox inset="0,0,0,0">
              <w:txbxContent>
                <w:p w:rsidR="00655E64" w:rsidRDefault="00655E64" w:rsidP="00655E64">
                  <w:pPr>
                    <w:spacing w:after="0" w:line="85" w:lineRule="atLeas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6768BD">
                    <w:rPr>
                      <w:rFonts w:ascii="Monotype Corsiva" w:hAnsi="Monotype Corsiva"/>
                      <w:sz w:val="24"/>
                      <w:szCs w:val="24"/>
                    </w:rPr>
                    <w:pict>
                      <v:shape id="_x0000_i1041" type="#_x0000_t75" style="width:372.9pt;height:4.1pt">
                        <v:imagedata r:id="rId7" o:title=""/>
                      </v:shape>
                    </w:pict>
                  </w:r>
                </w:p>
                <w:p w:rsidR="00655E64" w:rsidRDefault="00655E64" w:rsidP="00655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72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  <w:br w:type="column"/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5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Buku Panduan Belajar MYOB Accounting V.13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sectPr w:rsidR="00655E64">
          <w:pgSz w:w="11900" w:h="16840"/>
          <w:pgMar w:top="0" w:right="0" w:bottom="0" w:left="0" w:header="720" w:footer="720" w:gutter="0"/>
          <w:cols w:num="2" w:space="720" w:equalWidth="0">
            <w:col w:w="6130" w:space="10"/>
            <w:col w:w="5760"/>
          </w:cols>
          <w:noEndnote/>
        </w:sect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7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79" w:lineRule="exact"/>
        <w:ind w:left="33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Langkah-langkah penyusunan data pelanggan dan penjualan melalui Sales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Easy Setup Assistant adalah sebagai berikut :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Aktifkan file data akuntansi.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Jalankan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Easy Setup Assistant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 icon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Sales.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Layout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pilih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Layout Item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(format standar faktur penjualan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8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barang dagangan yang terdapat dalam MYOB.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Selling Detail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masukkan nama akun pendapatan yang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digunakan untuk mencatat transaksi tersebut pada field Income Account, yaitu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Penjualan Produk. Tentukan juga batas jumlah nominal transaksi penjualan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secara kredit.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Tax Codes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umumnya barang-barang yang diperdagangkan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secara ritel adalah barang kena pajak (PPN), masukkan kode pajak tersebut pada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field yang tersedia. Pada field Freight Tax Code adalah N-T (Bebas Pajak),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karena perusahaan tidak memungut pajak atas pengangkutan barang ke gudang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konsumen.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Payment Information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pada Payment Method pilih metode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pembayaran yang digunakan adalah Kas. Payment Method baru dapat dibuat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dengan mengklik tombol New, lalu ketikan Kas. Tentukan juga termin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pembayaran piutang yang digunakan yaitu :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Jatuh tempo piutang ditentukan pada saat transaksi penjualan dilakukan (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In a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Given # of Day</w:t>
      </w:r>
      <w:r>
        <w:rPr>
          <w:rFonts w:ascii="Times New Roman" w:hAnsi="Times New Roman"/>
          <w:color w:val="000000"/>
          <w:w w:val="99"/>
          <w:sz w:val="18"/>
          <w:szCs w:val="18"/>
        </w:rPr>
        <w:t>).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Diskon penjualan diberikan apabila pembayaran diterima maksimal 10 hari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dari tanggal transaksi (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Discount Days</w:t>
      </w:r>
      <w:r>
        <w:rPr>
          <w:rFonts w:ascii="Times New Roman" w:hAnsi="Times New Roman"/>
          <w:color w:val="000000"/>
          <w:w w:val="99"/>
          <w:sz w:val="18"/>
          <w:szCs w:val="18"/>
        </w:rPr>
        <w:t>).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Tanggal jatuh tempo pembayaran maksimal 30 hari sesudah transaksi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(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Balance Due Days</w:t>
      </w:r>
      <w:r>
        <w:rPr>
          <w:rFonts w:ascii="Times New Roman" w:hAnsi="Times New Roman"/>
          <w:color w:val="000000"/>
          <w:w w:val="99"/>
          <w:sz w:val="18"/>
          <w:szCs w:val="18"/>
        </w:rPr>
        <w:t>).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105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Diskon penjualan yang diberikan sebesar 2% dari harga jual (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% Discount for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352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Early Payment)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Linked Accounts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akun yang sering digunakan untuk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mencatat transaksi pembayaran dari konsumen adalah akun Kas/Bank.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Sedangkan akun yang digunakan untuk mencatat transaksi melalui cek adalah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akun Giro.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Customer Cards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pada tahap ini dapat dilakukan pembuatan,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pengeditan atau penghapusan kartu pelanggan.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Historical Sales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tahap ini untuk memudahkan pengisian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saldo awal piutang dagang pada tiap-tiap kartu pelanggan. Pengisian saldo awal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pada kartu piutang dilakukan dengan mencatat nomor faktur penjualan dan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jumlah nominal transaksi secara kredit yang belum dilunasi oleh pelanggan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sampai tanggal konversi.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Conclusion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untuk mengakhiri.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Close</w:t>
      </w:r>
      <w:r>
        <w:rPr>
          <w:rFonts w:ascii="Times New Roman" w:hAnsi="Times New Roman"/>
          <w:color w:val="000000"/>
          <w:w w:val="99"/>
          <w:sz w:val="18"/>
          <w:szCs w:val="18"/>
        </w:rPr>
        <w:t>, untuk kembali ke Easy Setup Assistant.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  <w:sectPr w:rsidR="00655E64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4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8" w:lineRule="exact"/>
        <w:ind w:left="2265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Langkah Pasti Menuju Sukses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br w:type="column"/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8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sectPr w:rsidR="00655E6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510" w:space="10"/>
            <w:col w:w="2380"/>
          </w:cols>
          <w:noEndnote/>
        </w:sect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t>7</w:t>
      </w:r>
      <w:r w:rsidRPr="006768BD">
        <w:rPr>
          <w:rFonts w:asciiTheme="minorHAnsi" w:hAnsiTheme="minorHAnsi" w:cstheme="minorBidi"/>
          <w:noProof/>
        </w:rPr>
        <w:pict>
          <v:rect id="_x0000_s1073" style="position:absolute;margin-left:111pt;margin-top:47pt;width:376pt;height:9pt;z-index:-4;mso-position-horizontal-relative:page;mso-position-vertical-relative:page" o:allowincell="f" filled="f" stroked="f">
            <v:textbox inset="0,0,0,0">
              <w:txbxContent>
                <w:p w:rsidR="00655E64" w:rsidRDefault="00655E64" w:rsidP="00655E64">
                  <w:pPr>
                    <w:spacing w:after="0" w:line="85" w:lineRule="atLeas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6768BD">
                    <w:rPr>
                      <w:rFonts w:ascii="Monotype Corsiva" w:hAnsi="Monotype Corsiva"/>
                      <w:sz w:val="24"/>
                      <w:szCs w:val="24"/>
                    </w:rPr>
                    <w:pict>
                      <v:shape id="_x0000_i1042" type="#_x0000_t75" style="width:372.9pt;height:4.1pt">
                        <v:imagedata r:id="rId4" o:title=""/>
                      </v:shape>
                    </w:pict>
                  </w:r>
                </w:p>
                <w:p w:rsidR="00655E64" w:rsidRDefault="00655E64" w:rsidP="00655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768BD">
        <w:rPr>
          <w:rFonts w:asciiTheme="minorHAnsi" w:hAnsiTheme="minorHAnsi" w:cstheme="minorBidi"/>
          <w:noProof/>
        </w:rPr>
        <w:pict>
          <v:rect id="_x0000_s1074" style="position:absolute;margin-left:111pt;margin-top:543pt;width:376pt;height:9pt;z-index:-3;mso-position-horizontal-relative:page;mso-position-vertical-relative:page" o:allowincell="f" filled="f" stroked="f">
            <v:textbox inset="0,0,0,0">
              <w:txbxContent>
                <w:p w:rsidR="00655E64" w:rsidRDefault="00655E64" w:rsidP="00655E64">
                  <w:pPr>
                    <w:spacing w:after="0" w:line="85" w:lineRule="atLeas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6768BD">
                    <w:rPr>
                      <w:rFonts w:ascii="Monotype Corsiva" w:hAnsi="Monotype Corsiva"/>
                      <w:sz w:val="24"/>
                      <w:szCs w:val="24"/>
                    </w:rPr>
                    <w:pict>
                      <v:shape id="_x0000_i1043" type="#_x0000_t75" style="width:372.9pt;height:4.1pt">
                        <v:imagedata r:id="rId7" o:title=""/>
                      </v:shape>
                    </w:pict>
                  </w:r>
                </w:p>
                <w:p w:rsidR="00655E64" w:rsidRDefault="00655E64" w:rsidP="00655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5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8" w:lineRule="exact"/>
        <w:ind w:left="2265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Buku Panduan Belajar MYOB Accounting V.13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br w:type="column"/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72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b/>
          <w:bCs/>
          <w:color w:val="000000"/>
          <w:w w:val="99"/>
          <w:sz w:val="16"/>
          <w:szCs w:val="16"/>
        </w:rPr>
        <w:sectPr w:rsidR="00655E64">
          <w:pgSz w:w="11900" w:h="16840"/>
          <w:pgMar w:top="0" w:right="0" w:bottom="0" w:left="0" w:header="720" w:footer="720" w:gutter="0"/>
          <w:cols w:num="2" w:space="720" w:equalWidth="0">
            <w:col w:w="7670" w:space="10"/>
            <w:col w:w="4220"/>
          </w:cols>
          <w:noEndnote/>
        </w:sect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42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79" w:lineRule="exact"/>
        <w:ind w:left="2627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>4. Membuat Data Pembelian dan Kartu Hutang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5" w:lineRule="exact"/>
        <w:ind w:left="33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Proses pembuatan data pembelian dan kartu hutang dapat dilakukan melalui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fasilitas Purchases Easy Setup Assistant. Langkah-langkah pembuatan data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2831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pembelian dan kartu hutang adalah sebagai berikut :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Aktifkan file data akuntansi.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Segoe UI" w:hAnsi="Segoe UI" w:cs="Segoe UI"/>
          <w:b/>
          <w:bCs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Jalankan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Easy Setup Assistant.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8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 icon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Purchases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Layout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MYOB menggunakan format layout Item untuk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membuat pesanan pembelian kepada pemasok. Format tersebut juga digunakan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untuk mencatat transaksi pembelian apabila pesanan tersebut dipenuhi oleh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pemasok.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Buying Detail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isikan informasi tentang nama akun yang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digunakan untuk menampung transaksi pembelian barang dagangan dan batas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nilai nominal transaksi pembelian secara kredit.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Tax Codes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Pengaturan perpajakan yang berlaku di Indonesia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menetapkan bahwa setiap transaksi pembelian barang kena pajak dikenakan PPN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10% (PPN Masukkan). Pemasok tidak memungut pajak pengangkutan barang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atas pengiriman barang, sehingga field Freight Tax Code diisi dengan kode N-T.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Payment Information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tentukan metode pembayaran untuk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membayar tagihan dari pemasok. Termin transaksi pembelian yang ditetapkan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adalah sebagai berikut :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  <w:sectPr w:rsidR="00655E64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18" w:lineRule="exact"/>
        <w:ind w:left="3038"/>
        <w:rPr>
          <w:rFonts w:ascii="Courier" w:hAnsi="Courier" w:cs="Courier"/>
          <w:color w:val="000000"/>
          <w:w w:val="98"/>
          <w:sz w:val="18"/>
          <w:szCs w:val="18"/>
        </w:rPr>
      </w:pPr>
      <w:r>
        <w:rPr>
          <w:rFonts w:ascii="Courier" w:hAnsi="Courier" w:cs="Courier"/>
          <w:color w:val="000000"/>
          <w:w w:val="98"/>
          <w:sz w:val="18"/>
          <w:szCs w:val="18"/>
        </w:rPr>
        <w:lastRenderedPageBreak/>
        <w:t>o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38"/>
        <w:rPr>
          <w:rFonts w:ascii="Courier" w:hAnsi="Courier" w:cs="Courier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01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56" w:lineRule="exact"/>
        <w:ind w:left="3038"/>
        <w:rPr>
          <w:rFonts w:ascii="Courier" w:hAnsi="Courier" w:cs="Courier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04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56" w:lineRule="exact"/>
        <w:ind w:left="3038"/>
        <w:rPr>
          <w:rFonts w:ascii="Courier" w:hAnsi="Courier" w:cs="Courier"/>
          <w:color w:val="000000"/>
          <w:w w:val="99"/>
          <w:sz w:val="18"/>
          <w:szCs w:val="18"/>
        </w:rPr>
      </w:pPr>
      <w:r>
        <w:rPr>
          <w:rFonts w:ascii="Courier" w:hAnsi="Courier" w:cs="Courier"/>
          <w:color w:val="000000"/>
          <w:w w:val="99"/>
          <w:sz w:val="18"/>
          <w:szCs w:val="18"/>
        </w:rPr>
        <w:t>o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Monotype Corsiva" w:hAnsi="Monotype Corsiva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Jatuh tempo piutang ditentukan pada saat transaksi pembelian dilakukan.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Diskon pembelian diberikan apabila pembayaran diterima maksimal 10 hari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dari tanggal transaksi.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Tanggal jatuh tempo pembayaran tagihan maksimal 30 hari sesudah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transaksi.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Diskon penjualan yang diberikan sebesar 3% dari harga jual.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w w:val="99"/>
          <w:sz w:val="18"/>
          <w:szCs w:val="18"/>
        </w:rPr>
        <w:sectPr w:rsidR="00655E6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370" w:space="10"/>
            <w:col w:w="8520"/>
          </w:cols>
          <w:noEndnote/>
        </w:sect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lastRenderedPageBreak/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Linked Accounts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tentukan nama akun yang digunakan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untuk mencatat transaksi pembayaran tagihan dari pemasok (Kas/Bank).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Supplier Cards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pada tahap ini dapat dilakukan pembuatan,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pengeditan atau penghapusan kartu pemasok.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Historical Purchases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masukkan saldo hutang pada pemasok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yang belum dilunasi perusahaan sampai dengan bulan konversi. Saldo tersebut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merupakan saldo awal dari kartu hutang. Total jumlah nominal saldo awal pada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tiap-tiap kartu hutang harus sama dengan jumlah nominal hutang pada neraca.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27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Conclusion</w:t>
      </w:r>
      <w:r>
        <w:rPr>
          <w:rFonts w:ascii="Times New Roman" w:hAnsi="Times New Roman"/>
          <w:color w:val="000000"/>
          <w:w w:val="99"/>
          <w:sz w:val="18"/>
          <w:szCs w:val="18"/>
        </w:rPr>
        <w:t xml:space="preserve"> atau 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Next</w:t>
      </w:r>
      <w:r>
        <w:rPr>
          <w:rFonts w:ascii="Times New Roman" w:hAnsi="Times New Roman"/>
          <w:color w:val="000000"/>
          <w:w w:val="99"/>
          <w:sz w:val="18"/>
          <w:szCs w:val="18"/>
        </w:rPr>
        <w:t>, untuk mengakhiri.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</w:pPr>
      <w:r>
        <w:rPr>
          <w:rFonts w:ascii="Times New Roman" w:hAnsi="Times New Roman"/>
          <w:color w:val="000000"/>
          <w:w w:val="99"/>
          <w:sz w:val="18"/>
          <w:szCs w:val="18"/>
        </w:rPr>
        <w:t>Klik</w:t>
      </w:r>
      <w:r>
        <w:rPr>
          <w:rFonts w:ascii="Segoe UI" w:hAnsi="Segoe UI" w:cs="Segoe UI"/>
          <w:b/>
          <w:bCs/>
          <w:color w:val="000000"/>
          <w:w w:val="99"/>
          <w:sz w:val="18"/>
          <w:szCs w:val="18"/>
        </w:rPr>
        <w:t xml:space="preserve"> Close</w:t>
      </w:r>
      <w:r>
        <w:rPr>
          <w:rFonts w:ascii="Times New Roman" w:hAnsi="Times New Roman"/>
          <w:color w:val="000000"/>
          <w:w w:val="99"/>
          <w:sz w:val="18"/>
          <w:szCs w:val="18"/>
        </w:rPr>
        <w:t>.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30" w:lineRule="exact"/>
        <w:ind w:left="3076"/>
        <w:rPr>
          <w:rFonts w:ascii="Times New Roman" w:hAnsi="Times New Roman"/>
          <w:color w:val="000000"/>
          <w:w w:val="99"/>
          <w:sz w:val="18"/>
          <w:szCs w:val="18"/>
        </w:rPr>
        <w:sectPr w:rsidR="00655E64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49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4" w:lineRule="exact"/>
        <w:ind w:left="2265"/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t>8</w:t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w w:val="99"/>
          <w:sz w:val="18"/>
          <w:szCs w:val="18"/>
        </w:rPr>
        <w:br w:type="column"/>
      </w: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200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355" w:lineRule="exact"/>
        <w:rPr>
          <w:rFonts w:ascii="Monotype Corsiva" w:hAnsi="Monotype Corsiva"/>
          <w:sz w:val="24"/>
          <w:szCs w:val="24"/>
        </w:rPr>
      </w:pPr>
    </w:p>
    <w:p w:rsidR="00655E64" w:rsidRDefault="00655E64" w:rsidP="00655E64">
      <w:pPr>
        <w:widowControl w:val="0"/>
        <w:autoSpaceDE w:val="0"/>
        <w:autoSpaceDN w:val="0"/>
        <w:adjustRightInd w:val="0"/>
        <w:spacing w:after="0" w:line="188" w:lineRule="exact"/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sectPr w:rsidR="00655E64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470" w:space="10"/>
            <w:col w:w="4420"/>
          </w:cols>
          <w:noEndnote/>
        </w:sectPr>
      </w:pPr>
      <w:r>
        <w:rPr>
          <w:rFonts w:ascii="Monotype Corsiva" w:hAnsi="Monotype Corsiva" w:cs="Monotype Corsiva"/>
          <w:i/>
          <w:iCs/>
          <w:color w:val="000000"/>
          <w:w w:val="99"/>
          <w:sz w:val="18"/>
          <w:szCs w:val="18"/>
        </w:rPr>
        <w:t>Langkah Pasti Menuju Sukses</w:t>
      </w:r>
      <w:r w:rsidRPr="006768BD">
        <w:rPr>
          <w:rFonts w:asciiTheme="minorHAnsi" w:hAnsiTheme="minorHAnsi" w:cstheme="minorBidi"/>
          <w:noProof/>
        </w:rPr>
        <w:pict>
          <v:rect id="_x0000_s1075" style="position:absolute;margin-left:111pt;margin-top:47pt;width:376pt;height:9pt;z-index:-2;mso-position-horizontal-relative:page;mso-position-vertical-relative:page" o:allowincell="f" filled="f" stroked="f">
            <v:textbox style="mso-next-textbox:#_x0000_s1075" inset="0,0,0,0">
              <w:txbxContent>
                <w:p w:rsidR="00655E64" w:rsidRDefault="00655E64" w:rsidP="00655E64">
                  <w:pPr>
                    <w:spacing w:after="0" w:line="85" w:lineRule="atLeas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6768BD">
                    <w:rPr>
                      <w:rFonts w:ascii="Monotype Corsiva" w:hAnsi="Monotype Corsiva"/>
                      <w:sz w:val="24"/>
                      <w:szCs w:val="24"/>
                    </w:rPr>
                    <w:pict>
                      <v:shape id="_x0000_i1044" type="#_x0000_t75" style="width:372.9pt;height:4.1pt">
                        <v:imagedata r:id="rId4" o:title=""/>
                      </v:shape>
                    </w:pict>
                  </w:r>
                </w:p>
                <w:p w:rsidR="00655E64" w:rsidRDefault="00655E64" w:rsidP="00655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768BD">
        <w:rPr>
          <w:rFonts w:asciiTheme="minorHAnsi" w:hAnsiTheme="minorHAnsi" w:cstheme="minorBidi"/>
          <w:noProof/>
        </w:rPr>
        <w:pict>
          <v:rect id="_x0000_s1076" style="position:absolute;margin-left:111pt;margin-top:543pt;width:376pt;height:9pt;z-index:-1;mso-position-horizontal-relative:page;mso-position-vertical-relative:page" o:allowincell="f" filled="f" stroked="f">
            <v:textbox style="mso-next-textbox:#_x0000_s1076" inset="0,0,0,0">
              <w:txbxContent>
                <w:p w:rsidR="00655E64" w:rsidRDefault="00655E64" w:rsidP="00655E64">
                  <w:pPr>
                    <w:spacing w:after="0" w:line="85" w:lineRule="atLeas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6768BD">
                    <w:rPr>
                      <w:rFonts w:ascii="Monotype Corsiva" w:hAnsi="Monotype Corsiva"/>
                      <w:sz w:val="24"/>
                      <w:szCs w:val="24"/>
                    </w:rPr>
                    <w:pict>
                      <v:shape id="_x0000_i1045" type="#_x0000_t75" style="width:372.9pt;height:4.1pt">
                        <v:imagedata r:id="rId7" o:title=""/>
                      </v:shape>
                    </w:pict>
                  </w:r>
                </w:p>
                <w:p w:rsidR="00655E64" w:rsidRDefault="00655E64" w:rsidP="00655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5623B7" w:rsidRDefault="005623B7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sectPr w:rsidR="005623B7" w:rsidSect="005623B7">
      <w:pgSz w:w="11900" w:h="1684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58"/>
    <w:rsid w:val="00351958"/>
    <w:rsid w:val="003B18C7"/>
    <w:rsid w:val="003C6D17"/>
    <w:rsid w:val="005623B7"/>
    <w:rsid w:val="00655E64"/>
    <w:rsid w:val="00C9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ADVAN</cp:lastModifiedBy>
  <cp:revision>4</cp:revision>
  <dcterms:created xsi:type="dcterms:W3CDTF">2011-09-26T01:45:00Z</dcterms:created>
  <dcterms:modified xsi:type="dcterms:W3CDTF">2011-09-26T01:51:00Z</dcterms:modified>
</cp:coreProperties>
</file>