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5" w:rsidRPr="00284201" w:rsidRDefault="007F714E" w:rsidP="002D44F6">
      <w:pPr>
        <w:pStyle w:val="NoSpacing"/>
        <w:jc w:val="center"/>
        <w:rPr>
          <w:b/>
        </w:rPr>
      </w:pPr>
      <w:r w:rsidRPr="00284201">
        <w:rPr>
          <w:b/>
        </w:rPr>
        <w:t>INTEGRAL TERTENTU</w:t>
      </w:r>
    </w:p>
    <w:p w:rsidR="007F714E" w:rsidRDefault="007F714E" w:rsidP="002D44F6">
      <w:pPr>
        <w:pStyle w:val="NoSpacing"/>
        <w:jc w:val="both"/>
      </w:pPr>
    </w:p>
    <w:p w:rsidR="007F714E" w:rsidRDefault="007F714E" w:rsidP="002D44F6">
      <w:pPr>
        <w:pStyle w:val="NoSpacing"/>
        <w:jc w:val="both"/>
      </w:pPr>
      <w:r w:rsidRPr="007F714E">
        <w:t>Integral tentu</w:t>
      </w:r>
      <w:r>
        <w:t xml:space="preserve"> dikonstruksi dengan jumlah Riemann yang menggambarkan luas daerah.</w:t>
      </w:r>
    </w:p>
    <w:p w:rsidR="007F714E" w:rsidRDefault="007F714E" w:rsidP="002D44F6">
      <w:pPr>
        <w:pStyle w:val="NoSpacing"/>
        <w:jc w:val="both"/>
      </w:pPr>
    </w:p>
    <w:p w:rsidR="007F714E" w:rsidRDefault="007F714E" w:rsidP="002D44F6">
      <w:pPr>
        <w:pStyle w:val="NoSpacing"/>
        <w:jc w:val="both"/>
      </w:pPr>
      <w:r>
        <w:t>Misal fungsi f(x) terdefinisi pada selang tutup [a,b].</w:t>
      </w:r>
      <w:r w:rsidR="00597E7A">
        <w:t xml:space="preserve"> </w:t>
      </w:r>
      <m:oMath>
        <m:r>
          <w:rPr>
            <w:rFonts w:ascii="Cambria Math" w:hAnsi="Cambria Math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</w:rPr>
              <m:t>a≤x≤b,0≤y≤f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:rsidR="007F714E" w:rsidRDefault="00163CDE" w:rsidP="002D44F6">
      <w:pPr>
        <w:pStyle w:val="NoSpacing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9.45pt;margin-top:11.5pt;width:363.1pt;height:212.7pt;z-index:251672576;mso-width-relative:margin;mso-height-relative:margin" filled="f" stroked="f">
            <v:textbox>
              <w:txbxContent>
                <w:p w:rsidR="00260B0E" w:rsidRDefault="00260B0E" w:rsidP="00153376">
                  <w:pPr>
                    <w:pStyle w:val="NoSpacing"/>
                    <w:jc w:val="both"/>
                  </w:pPr>
                  <w:r>
                    <w:t>Langkah-langkah :</w:t>
                  </w:r>
                </w:p>
                <w:p w:rsidR="00260B0E" w:rsidRPr="00153376" w:rsidRDefault="00260B0E" w:rsidP="00153376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jc w:val="both"/>
                  </w:pPr>
                  <w:r>
                    <w:t xml:space="preserve">Partisikan selang [a,b] menjadi n selang dengan titik pembagian </w:t>
                  </w:r>
                  <m:oMath>
                    <m:r>
                      <w:rPr>
                        <w:rFonts w:ascii="Cambria Math" w:hAnsi="Cambria Math"/>
                      </w:rPr>
                      <m:t>a=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&lt;…&lt;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=b</m:t>
                    </m:r>
                  </m:oMath>
                </w:p>
                <w:p w:rsidR="00260B0E" w:rsidRPr="00153376" w:rsidRDefault="00260B0E" w:rsidP="00153376">
                  <w:pPr>
                    <w:pStyle w:val="NoSpacing"/>
                    <w:ind w:left="360"/>
                    <w:jc w:val="both"/>
                  </w:pPr>
                  <m:oMath>
                    <m:r>
                      <w:rPr>
                        <w:rFonts w:ascii="Cambria Math" w:hAnsi="Cambria Math"/>
                      </w:rPr>
                      <m:t>P=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=b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disebut partisi dari [a,b]</w:t>
                  </w:r>
                </w:p>
                <w:p w:rsidR="00260B0E" w:rsidRDefault="00260B0E" w:rsidP="00153376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jc w:val="both"/>
                  </w:pPr>
                  <w:r>
                    <w:t>Definisikan panjang partisi P, sebagai</w:t>
                  </w:r>
                </w:p>
                <w:p w:rsidR="00260B0E" w:rsidRDefault="00260B0E" w:rsidP="00153376">
                  <w:pPr>
                    <w:pStyle w:val="NoSpacing"/>
                    <w:ind w:left="360"/>
                    <w:jc w:val="both"/>
                  </w:pP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Maks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1≤i≤n</m:t>
                          </m:r>
                        </m:e>
                      </m:mr>
                    </m: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k-1</m:t>
                        </m:r>
                      </m:sub>
                    </m:sSub>
                  </m:oMath>
                </w:p>
                <w:p w:rsidR="00260B0E" w:rsidRPr="00153376" w:rsidRDefault="00260B0E" w:rsidP="00153376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jc w:val="both"/>
                  </w:pPr>
                  <w:r>
                    <w:t xml:space="preserve">Pilih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eastAsiaTheme="minorEastAsia"/>
                    </w:rPr>
                    <w:t>, k = 1, 2, …, n</w:t>
                  </w:r>
                </w:p>
                <w:p w:rsidR="00260B0E" w:rsidRPr="00153376" w:rsidRDefault="00260B0E" w:rsidP="00153376">
                  <w:pPr>
                    <w:pStyle w:val="NoSpacing"/>
                    <w:numPr>
                      <w:ilvl w:val="0"/>
                      <w:numId w:val="1"/>
                    </w:numPr>
                    <w:ind w:left="360"/>
                    <w:jc w:val="both"/>
                  </w:pPr>
                  <w:r>
                    <w:rPr>
                      <w:rFonts w:eastAsiaTheme="minorEastAsia"/>
                    </w:rPr>
                    <w:t xml:space="preserve">Bentuk jumlah Riemann: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e>
                    </m:nary>
                  </m:oMath>
                </w:p>
                <w:p w:rsidR="00260B0E" w:rsidRDefault="00260B0E" w:rsidP="0015337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</w:p>
                <w:p w:rsidR="00260B0E" w:rsidRDefault="00260B0E" w:rsidP="0015337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Jika </w:t>
                  </w:r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→0</m:t>
                    </m:r>
                  </m:oMath>
                  <w:r>
                    <w:rPr>
                      <w:rFonts w:eastAsiaTheme="minorEastAsia"/>
                    </w:rPr>
                    <w:t xml:space="preserve"> maka diperoleh limit jumlah Riemann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sub>
                            </m:sSub>
                          </m:e>
                        </m:nary>
                      </m:e>
                    </m:func>
                  </m:oMath>
                </w:p>
                <w:p w:rsidR="00260B0E" w:rsidRDefault="00260B0E" w:rsidP="0015337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Jika limit ini ada, maka dikatakan f terintegralkan Riemann pada selang [a,b] dan ditulis sebagai</w:t>
                  </w:r>
                </w:p>
                <w:p w:rsidR="00260B0E" w:rsidRDefault="00260B0E" w:rsidP="00153376">
                  <w:pPr>
                    <w:pStyle w:val="NoSpacing"/>
                    <w:jc w:val="both"/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→0</m:t>
                              </m:r>
                            </m:lim>
                          </m:limLow>
                        </m:fName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k=1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nary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k=1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nary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left:0;text-align:left;margin-left:1.7pt;margin-top:11.5pt;width:68.65pt;height:100.6pt;z-index:251669504" coordorigin="1457,2996" coordsize="1373,20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57;top:2996;width:0;height:1638;flip:y" o:connectortype="straight">
              <v:stroke endarrow="block"/>
            </v:shape>
            <v:shape id="_x0000_s1028" type="#_x0000_t32" style="position:absolute;left:1457;top:4634;width:1373;height:0" o:connectortype="straight">
              <v:stroke endarrow="block"/>
            </v:shape>
            <v:shape id="_x0000_s1030" type="#_x0000_t32" style="position:absolute;left:1655;top:3906;width:0;height:728" o:connectortype="straight">
              <v:stroke dashstyle="dash"/>
            </v:shape>
            <v:shape id="_x0000_s1031" type="#_x0000_t32" style="position:absolute;left:2488;top:3526;width:0;height:1108" o:connectortype="straight">
              <v:stroke dashstyle="dash"/>
            </v:shape>
            <v:shape id="_x0000_s1032" style="position:absolute;left:1655;top:3526;width:833;height:443" coordsize="833,443" path="m,380v79,31,159,63,298,c437,317,744,63,833,e" filled="f">
              <v:path arrowok="t"/>
            </v:shape>
            <v:shape id="_x0000_s1033" type="#_x0000_t202" style="position:absolute;left:1738;top:4061;width:395;height:467;mso-width-relative:margin;mso-height-relative:margin" filled="f" stroked="f">
              <v:textbox>
                <w:txbxContent>
                  <w:p w:rsidR="00260B0E" w:rsidRDefault="00260B0E">
                    <w:r>
                      <w:t>D</w:t>
                    </w:r>
                  </w:p>
                </w:txbxContent>
              </v:textbox>
            </v:shape>
            <v:shape id="_x0000_s1034" type="#_x0000_t202" style="position:absolute;left:1457;top:4528;width:395;height:467;mso-width-relative:margin;mso-height-relative:margin" filled="f" stroked="f">
              <v:textbox>
                <w:txbxContent>
                  <w:p w:rsidR="00260B0E" w:rsidRDefault="00260B0E" w:rsidP="00597E7A">
                    <w:r>
                      <w:t>a</w:t>
                    </w:r>
                  </w:p>
                </w:txbxContent>
              </v:textbox>
            </v:shape>
            <v:shape id="_x0000_s1035" type="#_x0000_t202" style="position:absolute;left:2252;top:4541;width:395;height:467;mso-width-relative:margin;mso-height-relative:margin" filled="f" stroked="f">
              <v:textbox>
                <w:txbxContent>
                  <w:p w:rsidR="00260B0E" w:rsidRDefault="00260B0E" w:rsidP="00597E7A">
                    <w:r>
                      <w:t>b</w:t>
                    </w:r>
                  </w:p>
                </w:txbxContent>
              </v:textbox>
            </v:shape>
            <v:shape id="_x0000_s1036" type="#_x0000_t202" style="position:absolute;left:1553;top:3373;width:986;height:467;mso-width-relative:margin;mso-height-relative:margin" filled="f" stroked="f">
              <v:textbox>
                <w:txbxContent>
                  <w:p w:rsidR="00260B0E" w:rsidRDefault="00260B0E" w:rsidP="00597E7A">
                    <w:r>
                      <w:t>y = f(x)</w:t>
                    </w:r>
                  </w:p>
                </w:txbxContent>
              </v:textbox>
            </v:shape>
          </v:group>
        </w:pict>
      </w:r>
    </w:p>
    <w:p w:rsidR="00A969F1" w:rsidRDefault="00163CDE" w:rsidP="002D44F6">
      <w:pPr>
        <w:pStyle w:val="NoSpacing"/>
        <w:jc w:val="both"/>
      </w:pPr>
      <w:r>
        <w:rPr>
          <w:noProof/>
        </w:rPr>
        <w:pict>
          <v:group id="_x0000_s1055" style="position:absolute;left:0;text-align:left;margin-left:.1pt;margin-top:111.25pt;width:68.65pt;height:100.6pt;z-index:251687936" coordorigin="1442,5276" coordsize="1373,2012">
            <v:shape id="_x0000_s1049" type="#_x0000_t32" style="position:absolute;left:1986;top:6120;width:1;height:794" o:connectortype="straight"/>
            <v:shape id="_x0000_s1050" type="#_x0000_t32" style="position:absolute;left:2082;top:6120;width:1;height:794" o:connectortype="straight"/>
            <v:shape id="_x0000_s1051" type="#_x0000_t202" style="position:absolute;left:1962;top:6346;width:494;height:475;mso-width-relative:margin;mso-height-relative:margin" filled="f" stroked="f">
              <v:textbox>
                <w:txbxContent>
                  <w:p w:rsidR="00260B0E" w:rsidRDefault="00260B0E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54" type="#_x0000_t202" style="position:absolute;left:1775;top:6800;width:494;height:475;mso-width-relative:margin;mso-height-relative:margin" filled="f" stroked="f">
              <v:textbox>
                <w:txbxContent>
                  <w:p w:rsidR="00260B0E" w:rsidRDefault="00260B0E" w:rsidP="00A969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39" type="#_x0000_t32" style="position:absolute;left:1442;top:5276;width:0;height:1638;flip:y" o:connectortype="straight" o:regroupid="1">
              <v:stroke endarrow="block"/>
            </v:shape>
            <v:shape id="_x0000_s1040" type="#_x0000_t32" style="position:absolute;left:1442;top:6914;width:1373;height:0" o:connectortype="straight" o:regroupid="1">
              <v:stroke endarrow="block"/>
            </v:shape>
            <v:shape id="_x0000_s1041" type="#_x0000_t32" style="position:absolute;left:1640;top:6186;width:0;height:728" o:connectortype="straight" o:regroupid="1">
              <v:stroke dashstyle="dash"/>
            </v:shape>
            <v:shape id="_x0000_s1042" type="#_x0000_t32" style="position:absolute;left:2473;top:5806;width:0;height:1108" o:connectortype="straight" o:regroupid="1">
              <v:stroke dashstyle="dash"/>
            </v:shape>
            <v:shape id="_x0000_s1043" style="position:absolute;left:1640;top:5806;width:833;height:443" coordsize="833,443" o:regroupid="1" path="m,380v79,31,159,63,298,c437,317,744,63,833,e" filled="f">
              <v:path arrowok="t"/>
            </v:shape>
            <v:shape id="_x0000_s1044" type="#_x0000_t202" style="position:absolute;left:1723;top:6341;width:395;height:467;mso-width-relative:margin;mso-height-relative:margin" o:regroupid="1" filled="f" stroked="f">
              <v:textbox style="mso-next-textbox:#_x0000_s1044">
                <w:txbxContent>
                  <w:p w:rsidR="00260B0E" w:rsidRDefault="00260B0E" w:rsidP="00153376">
                    <w:r>
                      <w:t>D</w:t>
                    </w:r>
                  </w:p>
                </w:txbxContent>
              </v:textbox>
            </v:shape>
            <v:shape id="_x0000_s1045" type="#_x0000_t202" style="position:absolute;left:1442;top:6808;width:395;height:467;mso-width-relative:margin;mso-height-relative:margin" o:regroupid="1" filled="f" stroked="f">
              <v:textbox style="mso-next-textbox:#_x0000_s1045">
                <w:txbxContent>
                  <w:p w:rsidR="00260B0E" w:rsidRDefault="00260B0E" w:rsidP="00153376">
                    <w:r>
                      <w:t>a</w:t>
                    </w:r>
                  </w:p>
                </w:txbxContent>
              </v:textbox>
            </v:shape>
            <v:shape id="_x0000_s1046" type="#_x0000_t202" style="position:absolute;left:2237;top:6821;width:395;height:467;mso-width-relative:margin;mso-height-relative:margin" o:regroupid="1" filled="f" stroked="f">
              <v:textbox style="mso-next-textbox:#_x0000_s1046">
                <w:txbxContent>
                  <w:p w:rsidR="00260B0E" w:rsidRDefault="00260B0E" w:rsidP="00153376">
                    <w:r>
                      <w:t>b</w:t>
                    </w:r>
                  </w:p>
                </w:txbxContent>
              </v:textbox>
            </v:shape>
            <v:shape id="_x0000_s1047" type="#_x0000_t202" style="position:absolute;left:1538;top:5653;width:986;height:467;mso-width-relative:margin;mso-height-relative:margin" o:regroupid="1" filled="f" stroked="f">
              <v:textbox style="mso-next-textbox:#_x0000_s1047">
                <w:txbxContent>
                  <w:p w:rsidR="00260B0E" w:rsidRDefault="00260B0E" w:rsidP="00153376">
                    <w:r>
                      <w:t>y = f(x)</w:t>
                    </w:r>
                  </w:p>
                </w:txbxContent>
              </v:textbox>
            </v:shape>
          </v:group>
        </w:pict>
      </w:r>
      <w:r w:rsidR="007F714E">
        <w:t xml:space="preserve"> </w:t>
      </w: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Pr="00A969F1" w:rsidRDefault="00A969F1" w:rsidP="002D44F6">
      <w:pPr>
        <w:pStyle w:val="NoSpacing"/>
        <w:jc w:val="both"/>
      </w:pPr>
    </w:p>
    <w:p w:rsidR="00A969F1" w:rsidRDefault="00A969F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7F714E" w:rsidRDefault="00A969F1" w:rsidP="002D44F6">
      <w:pPr>
        <w:pStyle w:val="NoSpacing"/>
        <w:jc w:val="both"/>
      </w:pPr>
      <w:r>
        <w:t>Contoh:</w:t>
      </w:r>
    </w:p>
    <w:p w:rsidR="00A969F1" w:rsidRDefault="00A969F1" w:rsidP="002D44F6">
      <w:pPr>
        <w:pStyle w:val="NoSpacing"/>
        <w:jc w:val="both"/>
        <w:rPr>
          <w:rFonts w:eastAsiaTheme="minorEastAsia"/>
        </w:rPr>
      </w:pPr>
      <w:r>
        <w:t xml:space="preserve">Hitung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berdasarkan definisi integral</w:t>
      </w:r>
    </w:p>
    <w:p w:rsidR="00A969F1" w:rsidRPr="00284201" w:rsidRDefault="00A969F1" w:rsidP="002D44F6">
      <w:pPr>
        <w:pStyle w:val="NoSpacing"/>
        <w:jc w:val="both"/>
        <w:rPr>
          <w:rFonts w:eastAsiaTheme="minorEastAsia"/>
          <w:b/>
        </w:rPr>
      </w:pPr>
      <w:r w:rsidRPr="00284201">
        <w:rPr>
          <w:rFonts w:eastAsiaTheme="minorEastAsia"/>
          <w:b/>
        </w:rPr>
        <w:t>Jawab:</w:t>
      </w:r>
    </w:p>
    <w:p w:rsidR="00A969F1" w:rsidRPr="003F3381" w:rsidRDefault="00163CDE" w:rsidP="002D44F6">
      <w:pPr>
        <w:pStyle w:val="NoSpacing"/>
        <w:numPr>
          <w:ilvl w:val="0"/>
          <w:numId w:val="6"/>
        </w:numPr>
        <w:ind w:left="360"/>
        <w:jc w:val="both"/>
      </w:pPr>
      <w:r>
        <w:rPr>
          <w:noProof/>
        </w:rPr>
        <w:pict>
          <v:group id="_x0000_s1088" style="position:absolute;left:0;text-align:left;margin-left:6.5pt;margin-top:12.35pt;width:127.75pt;height:37.45pt;z-index:251717632" coordorigin="1570,8414" coordsize="2555,749">
            <v:shape id="_x0000_s1066" type="#_x0000_t202" style="position:absolute;left:1570;top:8705;width:312;height:424;mso-width-relative:margin;mso-height-relative:margin" filled="f" stroked="f">
              <v:textbox>
                <w:txbxContent>
                  <w:p w:rsidR="00260B0E" w:rsidRDefault="00260B0E">
                    <w:r>
                      <w:t>0</w:t>
                    </w:r>
                  </w:p>
                </w:txbxContent>
              </v:textbox>
            </v:shape>
            <v:shape id="_x0000_s1073" type="#_x0000_t202" style="position:absolute;left:1628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74" type="#_x0000_t202" style="position:absolute;left:1882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75" type="#_x0000_t202" style="position:absolute;left:2718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76" type="#_x0000_t202" style="position:absolute;left:3574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78" type="#_x0000_t202" style="position:absolute;left:1570;top:8705;width:312;height:424;mso-width-relative:margin;mso-height-relative:margin" filled="f" stroked="f">
              <v:textbox>
                <w:txbxContent>
                  <w:p w:rsidR="00260B0E" w:rsidRDefault="00260B0E">
                    <w:r>
                      <w:t>0</w:t>
                    </w:r>
                  </w:p>
                </w:txbxContent>
              </v:textbox>
            </v:shape>
            <v:group id="_x0000_s1087" style="position:absolute;left:1769;top:8654;width:2356;height:509" coordorigin="1759,8654" coordsize="2356,509">
              <v:group id="_x0000_s1065" style="position:absolute;left:1775;top:8756;width:2224;height:0" coordorigin="1775,8756" coordsize="2224,0">
                <v:shape id="_x0000_s1058" type="#_x0000_t32" style="position:absolute;left:1775;top:8756;width:288;height:0" o:connectortype="straight">
                  <v:stroke startarrow="diamond"/>
                </v:shape>
                <v:shape id="_x0000_s1059" type="#_x0000_t32" style="position:absolute;left:2015;top:8756;width:288;height:0" o:connectortype="straight">
                  <v:stroke startarrow="diamond"/>
                </v:shape>
                <v:shape id="_x0000_s1060" type="#_x0000_t32" style="position:absolute;left:2847;top:8756;width:288;height:0" o:connectortype="straight">
                  <v:stroke startarrow="diamond"/>
                </v:shape>
                <v:shape id="_x0000_s1061" type="#_x0000_t32" style="position:absolute;left:3135;top:8756;width:576;height:0" o:connectortype="straight">
                  <v:stroke startarrow="diamond"/>
                </v:shape>
                <v:shape id="_x0000_s1062" type="#_x0000_t32" style="position:absolute;left:3711;top:8756;width:288;height:0" o:connectortype="straight">
                  <v:stroke startarrow="diamond" endarrow="diamond"/>
                </v:shape>
                <v:shape id="_x0000_s1064" type="#_x0000_t32" style="position:absolute;left:2237;top:8756;width:578;height:0" o:connectortype="straight">
                  <v:stroke startarrow="diamond"/>
                </v:shape>
              </v:group>
              <v:shape id="_x0000_s1067" type="#_x0000_t202" style="position:absolute;left:1759;top:8690;width:427;height:424;mso-width-relative:margin;mso-height-relative:margin" filled="f" stroked="f">
                <v:textbox style="mso-next-textbox:#_x0000_s1067">
                  <w:txbxContent>
                    <w:p w:rsidR="00260B0E" w:rsidRPr="00EC557F" w:rsidRDefault="00260B0E" w:rsidP="00EC557F">
                      <w:pPr>
                        <w:rPr>
                          <w:vertAlign w:val="subscript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68" type="#_x0000_t202" style="position:absolute;left:1999;top:8705;width:423;height:424;mso-width-relative:margin;mso-height-relative:margin" filled="f" stroked="f">
                <v:textbox style="mso-next-textbox:#_x0000_s1068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69" type="#_x0000_t202" style="position:absolute;left:2454;top:8671;width:525;height:424;mso-width-relative:margin;mso-height-relative:margin" filled="f" stroked="f">
                <v:textbox style="mso-next-textbox:#_x0000_s1069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0" type="#_x0000_t202" style="position:absolute;left:2855;top:8690;width:605;height:424;mso-width-relative:margin;mso-height-relative:margin" filled="f" stroked="f">
                <v:textbox style="mso-next-textbox:#_x0000_s1070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1" type="#_x0000_t202" style="position:absolute;left:3322;top:8654;width:552;height:424;mso-width-relative:margin;mso-height-relative:margin" filled="f" stroked="f">
                <v:textbox style="mso-next-textbox:#_x0000_s1071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2" type="#_x0000_t202" style="position:absolute;left:3789;top:8739;width:326;height:424;mso-width-relative:margin;mso-height-relative:margin" filled="f" stroked="f">
                <v:textbox style="mso-next-textbox:#_x0000_s1072">
                  <w:txbxContent>
                    <w:p w:rsidR="00260B0E" w:rsidRDefault="00260B0E" w:rsidP="00EC557F">
                      <w:r>
                        <w:t>2</w:t>
                      </w:r>
                    </w:p>
                  </w:txbxContent>
                </v:textbox>
              </v:shape>
              <v:shape id="_x0000_s1079" type="#_x0000_t202" style="position:absolute;left:1999;top:8705;width:423;height:424;mso-width-relative:margin;mso-height-relative:margin" filled="f" stroked="f">
                <v:textbox style="mso-next-textbox:#_x0000_s1079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0" type="#_x0000_t202" style="position:absolute;left:2454;top:8671;width:525;height:424;mso-width-relative:margin;mso-height-relative:margin" filled="f" stroked="f">
                <v:textbox style="mso-next-textbox:#_x0000_s1080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1" type="#_x0000_t202" style="position:absolute;left:2855;top:8690;width:605;height:424;mso-width-relative:margin;mso-height-relative:margin" filled="f" stroked="f">
                <v:textbox style="mso-next-textbox:#_x0000_s1081">
                  <w:txbxContent>
                    <w:p w:rsidR="00260B0E" w:rsidRDefault="00260B0E" w:rsidP="00EC557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2" type="#_x0000_t202" style="position:absolute;left:3789;top:8739;width:326;height:424;mso-width-relative:margin;mso-height-relative:margin" filled="f" stroked="f">
                <v:textbox style="mso-next-textbox:#_x0000_s1082">
                  <w:txbxContent>
                    <w:p w:rsidR="00260B0E" w:rsidRDefault="00260B0E" w:rsidP="00EC557F">
                      <w:r>
                        <w:t>2</w:t>
                      </w:r>
                    </w:p>
                  </w:txbxContent>
                </v:textbox>
              </v:shape>
            </v:group>
            <v:shape id="_x0000_s1083" type="#_x0000_t202" style="position:absolute;left:1628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4" type="#_x0000_t202" style="position:absolute;left:1882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5" type="#_x0000_t202" style="position:absolute;left:2735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6" type="#_x0000_t202" style="position:absolute;left:3574;top:8414;width:473;height:424;mso-width-relative:margin;mso-height-relative:margin" filled="f" stroked="f">
              <v:textbox>
                <w:txbxContent>
                  <w:p w:rsidR="00260B0E" w:rsidRDefault="00260B0E" w:rsidP="00EC557F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A969F1">
        <w:rPr>
          <w:rFonts w:eastAsiaTheme="minorEastAsia"/>
        </w:rPr>
        <w:t xml:space="preserve">Partisikan selang [0,2] menjadi n bagian yang sama panjang </w:t>
      </w:r>
      <m:oMath>
        <m:r>
          <w:rPr>
            <w:rFonts w:ascii="Cambria Math" w:eastAsiaTheme="minorEastAsia" w:hAnsi="Cambria Math"/>
          </w:rPr>
          <m:t>→∆x=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3F3381" w:rsidRPr="00B53290" w:rsidRDefault="003F3381" w:rsidP="002D44F6">
      <w:pPr>
        <w:pStyle w:val="NoSpacing"/>
        <w:jc w:val="both"/>
      </w:pPr>
    </w:p>
    <w:p w:rsidR="00B53290" w:rsidRDefault="00B53290" w:rsidP="002D44F6">
      <w:pPr>
        <w:pStyle w:val="NoSpacing"/>
        <w:jc w:val="both"/>
      </w:pPr>
    </w:p>
    <w:p w:rsidR="00B53290" w:rsidRDefault="003F3381" w:rsidP="002D44F6">
      <w:pPr>
        <w:pStyle w:val="NoSpacing"/>
        <w:jc w:val="both"/>
      </w:pPr>
      <w:r>
        <w:t xml:space="preserve">Sehingga </w:t>
      </w:r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=0+∆x=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=0+2∆x=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F3381" w:rsidRDefault="003F3381" w:rsidP="002D44F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⋮</m:t>
          </m:r>
        </m:oMath>
      </m:oMathPara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=0+i∆x=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2i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F3381" w:rsidRDefault="003F3381" w:rsidP="002D44F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⋮</m:t>
          </m:r>
        </m:oMath>
      </m:oMathPara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=0+n∆x=2</m:t>
          </m:r>
        </m:oMath>
      </m:oMathPara>
    </w:p>
    <w:p w:rsidR="003F3381" w:rsidRDefault="003F3381" w:rsidP="002D44F6">
      <w:pPr>
        <w:pStyle w:val="NoSpacing"/>
        <w:jc w:val="both"/>
        <w:rPr>
          <w:rFonts w:eastAsiaTheme="minorEastAsia"/>
        </w:rPr>
      </w:pPr>
    </w:p>
    <w:p w:rsidR="00B53290" w:rsidRPr="003F3381" w:rsidRDefault="003F3381" w:rsidP="002D44F6">
      <w:pPr>
        <w:pStyle w:val="NoSpacing"/>
        <w:numPr>
          <w:ilvl w:val="0"/>
          <w:numId w:val="6"/>
        </w:numPr>
        <w:ind w:left="360"/>
        <w:jc w:val="both"/>
      </w:pPr>
      <w:r>
        <w:t xml:space="preserve">Pilih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2i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-2</m:t>
        </m:r>
      </m:oMath>
    </w:p>
    <w:p w:rsidR="003F3381" w:rsidRPr="003F3381" w:rsidRDefault="003F3381" w:rsidP="002D44F6">
      <w:pPr>
        <w:pStyle w:val="NoSpacing"/>
        <w:numPr>
          <w:ilvl w:val="0"/>
          <w:numId w:val="6"/>
        </w:numPr>
        <w:ind w:left="360"/>
        <w:jc w:val="both"/>
      </w:pPr>
      <w:r>
        <w:rPr>
          <w:rFonts w:eastAsiaTheme="minorEastAsia"/>
        </w:rPr>
        <w:t>Bentuk jumlah Riemann</w:t>
      </w:r>
    </w:p>
    <w:p w:rsidR="003F3381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2i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4i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nary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1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n=-2+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A668E0" w:rsidRDefault="00A668E0" w:rsidP="002D44F6">
      <w:pPr>
        <w:pStyle w:val="NoSpacing"/>
        <w:jc w:val="both"/>
        <w:rPr>
          <w:rFonts w:eastAsiaTheme="minorEastAsia"/>
        </w:rPr>
      </w:pPr>
    </w:p>
    <w:p w:rsidR="00A668E0" w:rsidRDefault="00A668E0" w:rsidP="002D44F6">
      <w:pPr>
        <w:pStyle w:val="NoSpacing"/>
        <w:jc w:val="both"/>
        <w:rPr>
          <w:rFonts w:eastAsiaTheme="minorEastAsia"/>
        </w:rPr>
      </w:pPr>
    </w:p>
    <w:p w:rsidR="00A668E0" w:rsidRPr="003F3381" w:rsidRDefault="00A668E0" w:rsidP="002D44F6">
      <w:pPr>
        <w:pStyle w:val="NoSpacing"/>
        <w:jc w:val="both"/>
      </w:pPr>
      <w:r w:rsidRPr="00A668E0">
        <w:rPr>
          <w:rFonts w:eastAsiaTheme="minorEastAsia"/>
          <w:noProof/>
          <w:lang w:eastAsia="zh-TW"/>
        </w:rPr>
        <w:lastRenderedPageBreak/>
        <w:pict>
          <v:shape id="_x0000_s1090" type="#_x0000_t202" style="position:absolute;left:0;text-align:left;margin-left:-1.4pt;margin-top:-.85pt;width:219.2pt;height:190pt;z-index:251719680;mso-height-percent:200;mso-height-percent:200;mso-width-relative:margin;mso-height-relative:margin">
            <v:textbox style="mso-fit-shape-to-text:t">
              <w:txbxContent>
                <w:p w:rsidR="00A668E0" w:rsidRDefault="00A668E0">
                  <w:r>
                    <w:t>Ingat:</w:t>
                  </w:r>
                </w:p>
                <w:p w:rsidR="00A668E0" w:rsidRDefault="00A668E0" w:rsidP="00A668E0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</w:pPr>
                  <w:r w:rsidRPr="00A668E0">
                    <w:rPr>
                      <w:position w:val="-28"/>
                    </w:rPr>
                    <w:object w:dxaOrig="3019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50.6pt;height:33.95pt" o:ole="">
                        <v:imagedata r:id="rId7" o:title=""/>
                      </v:shape>
                      <o:OLEObject Type="Embed" ProgID="Equation.3" ShapeID="_x0000_i1034" DrawAspect="Content" ObjectID="_1455427163" r:id="rId8"/>
                    </w:object>
                  </w:r>
                </w:p>
                <w:p w:rsidR="00A668E0" w:rsidRDefault="00A668E0" w:rsidP="00A668E0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</w:pPr>
                  <w:r w:rsidRPr="00A668E0">
                    <w:rPr>
                      <w:position w:val="-28"/>
                    </w:rPr>
                    <w:object w:dxaOrig="1420" w:dyaOrig="680">
                      <v:shape id="_x0000_i1035" type="#_x0000_t75" style="width:71.15pt;height:33.95pt" o:ole="">
                        <v:imagedata r:id="rId9" o:title=""/>
                      </v:shape>
                      <o:OLEObject Type="Embed" ProgID="Equation.3" ShapeID="_x0000_i1035" DrawAspect="Content" ObjectID="_1455427164" r:id="rId10"/>
                    </w:object>
                  </w:r>
                </w:p>
                <w:p w:rsidR="00A668E0" w:rsidRDefault="00A668E0" w:rsidP="00A668E0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</w:pPr>
                  <w:r w:rsidRPr="00A668E0">
                    <w:rPr>
                      <w:position w:val="-28"/>
                    </w:rPr>
                    <w:object w:dxaOrig="2260" w:dyaOrig="680">
                      <v:shape id="_x0000_i1036" type="#_x0000_t75" style="width:113.4pt;height:33.95pt" o:ole="">
                        <v:imagedata r:id="rId11" o:title=""/>
                      </v:shape>
                      <o:OLEObject Type="Embed" ProgID="Equation.3" ShapeID="_x0000_i1036" DrawAspect="Content" ObjectID="_1455427165" r:id="rId12"/>
                    </w:object>
                  </w:r>
                </w:p>
                <w:p w:rsidR="00A668E0" w:rsidRDefault="00A668E0" w:rsidP="00A668E0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</w:pPr>
                  <w:r w:rsidRPr="00A668E0">
                    <w:rPr>
                      <w:position w:val="-28"/>
                    </w:rPr>
                    <w:object w:dxaOrig="1880" w:dyaOrig="740">
                      <v:shape id="_x0000_i1037" type="#_x0000_t75" style="width:94.35pt;height:37.25pt" o:ole="">
                        <v:imagedata r:id="rId13" o:title=""/>
                      </v:shape>
                      <o:OLEObject Type="Embed" ProgID="Equation.3" ShapeID="_x0000_i1037" DrawAspect="Content" ObjectID="_1455427166" r:id="rId14"/>
                    </w:object>
                  </w:r>
                </w:p>
              </w:txbxContent>
            </v:textbox>
          </v:shape>
        </w:pict>
      </w:r>
    </w:p>
    <w:p w:rsidR="00284201" w:rsidRDefault="00284201" w:rsidP="002D44F6">
      <w:pPr>
        <w:pStyle w:val="NoSpacing"/>
        <w:jc w:val="both"/>
      </w:pPr>
    </w:p>
    <w:p w:rsidR="00284201" w:rsidRDefault="00284201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A668E0" w:rsidRDefault="00A668E0" w:rsidP="002D44F6">
      <w:pPr>
        <w:pStyle w:val="NoSpacing"/>
        <w:jc w:val="both"/>
      </w:pPr>
    </w:p>
    <w:p w:rsidR="003F3381" w:rsidRPr="00CF2BB0" w:rsidRDefault="00CF2BB0" w:rsidP="002D44F6">
      <w:pPr>
        <w:pStyle w:val="NoSpacing"/>
        <w:numPr>
          <w:ilvl w:val="0"/>
          <w:numId w:val="6"/>
        </w:numPr>
        <w:ind w:left="360"/>
        <w:jc w:val="both"/>
      </w:pPr>
      <w:r>
        <w:t xml:space="preserve">Jika </w:t>
      </w:r>
      <m:oMath>
        <m:r>
          <w:rPr>
            <w:rFonts w:ascii="Cambria Math" w:hAnsi="Cambria Math"/>
          </w:rPr>
          <m:t>n→∞</m:t>
        </m:r>
      </m:oMath>
    </w:p>
    <w:p w:rsidR="00CF2BB0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=-2</m:t>
          </m:r>
        </m:oMath>
      </m:oMathPara>
    </w:p>
    <w:p w:rsidR="000E6A24" w:rsidRDefault="000E6A24" w:rsidP="002D44F6">
      <w:pPr>
        <w:pStyle w:val="NoSpacing"/>
        <w:jc w:val="both"/>
        <w:rPr>
          <w:rFonts w:eastAsiaTheme="minorEastAsia"/>
        </w:rPr>
      </w:pPr>
    </w:p>
    <w:p w:rsidR="00CF2BB0" w:rsidRDefault="00CF2BB0" w:rsidP="002D44F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Catatan : Jika fungsi y = f(x) positif pada selang [a,b] maka integral tentu di atas menyatakan luas daerah yang terletak dibawah grafik y = f(x) dan daerah sumbu x antara garis x = a dan x = b.</w:t>
      </w:r>
    </w:p>
    <w:p w:rsidR="00CF2BB0" w:rsidRDefault="00CF2BB0" w:rsidP="002D44F6">
      <w:pPr>
        <w:pStyle w:val="NoSpacing"/>
        <w:jc w:val="both"/>
        <w:rPr>
          <w:rFonts w:eastAsiaTheme="minorEastAsia"/>
        </w:rPr>
      </w:pPr>
    </w:p>
    <w:p w:rsidR="00CF2BB0" w:rsidRPr="00284201" w:rsidRDefault="000E6A24" w:rsidP="002D44F6">
      <w:pPr>
        <w:pStyle w:val="NoSpacing"/>
        <w:jc w:val="both"/>
        <w:rPr>
          <w:rFonts w:eastAsiaTheme="minorEastAsia"/>
          <w:b/>
        </w:rPr>
      </w:pPr>
      <w:r w:rsidRPr="00284201">
        <w:rPr>
          <w:rFonts w:eastAsiaTheme="minorEastAsia"/>
          <w:b/>
          <w:u w:val="single"/>
        </w:rPr>
        <w:t>Sifat-sifat Integral tentu:</w:t>
      </w:r>
    </w:p>
    <w:p w:rsidR="000E6A24" w:rsidRDefault="000E6A24" w:rsidP="002D44F6">
      <w:pPr>
        <w:pStyle w:val="NoSpacing"/>
        <w:jc w:val="both"/>
      </w:pPr>
      <w:r>
        <w:t xml:space="preserve">Andaikan bahwa f dan g terintegralkan </w:t>
      </w:r>
      <w:r w:rsidR="009648A1">
        <w:t xml:space="preserve">pada [a,b] dan bahwa k konstanta. Maka kf dan f + g adalah terintegralkan dan </w:t>
      </w:r>
    </w:p>
    <w:p w:rsidR="00284201" w:rsidRPr="00284201" w:rsidRDefault="00163CDE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=k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284201" w:rsidRDefault="00163CDE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±g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±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284201" w:rsidRDefault="009648A1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 w:rsidRPr="00284201">
        <w:rPr>
          <w:rFonts w:eastAsiaTheme="minorEastAsia"/>
        </w:rPr>
        <w:t>Jika a &lt; b &lt; c, maka</w:t>
      </w:r>
    </w:p>
    <w:p w:rsidR="00284201" w:rsidRDefault="00163CDE" w:rsidP="002D44F6">
      <w:pPr>
        <w:pStyle w:val="NoSpacing"/>
        <w:ind w:left="360"/>
        <w:jc w:val="both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284201" w:rsidRPr="00284201" w:rsidRDefault="00163CDE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="00CA7F7C" w:rsidRPr="00284201">
        <w:rPr>
          <w:rFonts w:eastAsiaTheme="minorEastAsia"/>
        </w:rPr>
        <w:t xml:space="preserve"> dan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284201" w:rsidRPr="00284201" w:rsidRDefault="00CA7F7C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 w:rsidRPr="00284201">
        <w:rPr>
          <w:rFonts w:eastAsiaTheme="minorEastAsia"/>
        </w:rPr>
        <w:t xml:space="preserve">Jika f(x) ganjil, maka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–a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=0</m:t>
        </m:r>
      </m:oMath>
    </w:p>
    <w:p w:rsidR="00CA7F7C" w:rsidRPr="00284201" w:rsidRDefault="00CA7F7C" w:rsidP="002D44F6">
      <w:pPr>
        <w:pStyle w:val="NoSpacing"/>
        <w:numPr>
          <w:ilvl w:val="0"/>
          <w:numId w:val="5"/>
        </w:numPr>
        <w:ind w:left="360"/>
        <w:jc w:val="both"/>
        <w:rPr>
          <w:rFonts w:eastAsiaTheme="minorEastAsia"/>
        </w:rPr>
      </w:pPr>
      <w:r w:rsidRPr="00284201">
        <w:rPr>
          <w:rFonts w:eastAsiaTheme="minorEastAsia"/>
        </w:rPr>
        <w:t xml:space="preserve">Jika f(x) genap, maka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-a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A969F1" w:rsidRDefault="00A969F1" w:rsidP="002D44F6">
      <w:pPr>
        <w:pStyle w:val="NoSpacing"/>
        <w:jc w:val="both"/>
      </w:pPr>
    </w:p>
    <w:p w:rsidR="00CA7F7C" w:rsidRPr="00284201" w:rsidRDefault="00CA7F7C" w:rsidP="002D44F6">
      <w:pPr>
        <w:pStyle w:val="NoSpacing"/>
        <w:jc w:val="both"/>
        <w:rPr>
          <w:b/>
        </w:rPr>
      </w:pPr>
      <w:r w:rsidRPr="00284201">
        <w:rPr>
          <w:b/>
          <w:u w:val="single"/>
        </w:rPr>
        <w:t>Teorema Dasar Kalkulus I</w:t>
      </w:r>
    </w:p>
    <w:p w:rsidR="00A668E0" w:rsidRPr="00A668E0" w:rsidRDefault="00CA7F7C" w:rsidP="002D44F6">
      <w:pPr>
        <w:pStyle w:val="NoSpacing"/>
        <w:jc w:val="both"/>
        <w:rPr>
          <w:rFonts w:eastAsiaTheme="minorEastAsia"/>
        </w:rPr>
      </w:pPr>
      <w:r>
        <w:t>Misal f(x) kontinu pa</w:t>
      </w:r>
      <w:r w:rsidR="00A668E0">
        <w:t>da [a,b] dan F(x) suatu anti turunan dari f</w:t>
      </w:r>
      <w:r>
        <w:t xml:space="preserve">(x). Maka </w:t>
      </w:r>
    </w:p>
    <w:p w:rsidR="00CA7F7C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</m:oMath>
      </m:oMathPara>
    </w:p>
    <w:p w:rsidR="00CA7F7C" w:rsidRDefault="00CA7F7C" w:rsidP="002D44F6">
      <w:pPr>
        <w:pStyle w:val="NoSpacing"/>
        <w:jc w:val="both"/>
        <w:rPr>
          <w:rFonts w:eastAsiaTheme="minorEastAsia"/>
        </w:rPr>
      </w:pPr>
      <w:r>
        <w:t xml:space="preserve">Contoh: Selesaikan integral tentu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CA7F7C" w:rsidRDefault="00CA7F7C" w:rsidP="002D44F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Jawab:</w:t>
      </w:r>
    </w:p>
    <w:p w:rsidR="002D44F6" w:rsidRDefault="00CA7F7C" w:rsidP="002D44F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Berdasarkan soal di atas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dan diketahui bahwa anti turunannya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F2A53">
        <w:rPr>
          <w:rFonts w:eastAsiaTheme="minorEastAsia"/>
        </w:rPr>
        <w:t xml:space="preserve">. Maka </w:t>
      </w:r>
    </w:p>
    <w:p w:rsidR="00CA7F7C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CF2A53" w:rsidRDefault="00CF2A53" w:rsidP="002D44F6">
      <w:pPr>
        <w:pStyle w:val="NoSpacing"/>
        <w:jc w:val="both"/>
        <w:rPr>
          <w:rFonts w:eastAsiaTheme="minorEastAsia"/>
        </w:rPr>
      </w:pPr>
    </w:p>
    <w:p w:rsidR="002D44F6" w:rsidRDefault="002D44F6" w:rsidP="002D44F6">
      <w:pPr>
        <w:pStyle w:val="NoSpacing"/>
        <w:jc w:val="both"/>
        <w:rPr>
          <w:rFonts w:eastAsiaTheme="minorEastAsia"/>
        </w:rPr>
      </w:pPr>
    </w:p>
    <w:p w:rsidR="00CF2A53" w:rsidRPr="00284201" w:rsidRDefault="00CF2A53" w:rsidP="002D44F6">
      <w:pPr>
        <w:pStyle w:val="NoSpacing"/>
        <w:jc w:val="both"/>
        <w:rPr>
          <w:b/>
        </w:rPr>
      </w:pPr>
      <w:r w:rsidRPr="00284201">
        <w:rPr>
          <w:b/>
          <w:u w:val="single"/>
        </w:rPr>
        <w:t>Teorema Dasar Kalkulus II</w:t>
      </w:r>
    </w:p>
    <w:p w:rsidR="00CF2A53" w:rsidRPr="00284201" w:rsidRDefault="00CF2A53" w:rsidP="002D44F6">
      <w:pPr>
        <w:pStyle w:val="NoSpacing"/>
        <w:jc w:val="both"/>
        <w:rPr>
          <w:b/>
        </w:rPr>
      </w:pPr>
    </w:p>
    <w:p w:rsidR="00CF2A53" w:rsidRDefault="00CF2A53" w:rsidP="002D44F6">
      <w:pPr>
        <w:pStyle w:val="NoSpacing"/>
        <w:jc w:val="both"/>
      </w:pPr>
      <w:r>
        <w:t>Jika fungsi f kontinu pada selang tertutup [a,b] dan andaikan x sebuah titik dalam [a,b]. Maka</w:t>
      </w:r>
    </w:p>
    <w:p w:rsidR="00CF2A53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CF2A53" w:rsidRDefault="00CF2A53" w:rsidP="002D44F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Secara umum</w:t>
      </w:r>
    </w:p>
    <w:p w:rsidR="00CF2A53" w:rsidRDefault="00163CDE" w:rsidP="002D44F6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v'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CF2A53" w:rsidRDefault="00CA7F7C" w:rsidP="002D44F6">
      <w:pPr>
        <w:pStyle w:val="NoSpacing"/>
        <w:jc w:val="both"/>
        <w:rPr>
          <w:rFonts w:eastAsiaTheme="minorEastAsia"/>
        </w:rPr>
      </w:pP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b>
                <m:sup>
                  <m:r>
                    <w:rPr>
                      <w:rFonts w:ascii="Cambria Math" w:hAnsi="Cambria Math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w'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v'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CA7F7C" w:rsidRDefault="00CF2A53" w:rsidP="002D44F6">
      <w:pPr>
        <w:pStyle w:val="NoSpacing"/>
        <w:jc w:val="both"/>
        <w:rPr>
          <w:rFonts w:eastAsiaTheme="minorEastAsia"/>
        </w:rPr>
      </w:pPr>
      <w:r>
        <w:t xml:space="preserve">Contoh:Hitung f’(x) dari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4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dt</m:t>
            </m:r>
          </m:e>
        </m:nary>
      </m:oMath>
    </w:p>
    <w:p w:rsidR="00CF2A53" w:rsidRDefault="00CF2A53" w:rsidP="002D44F6">
      <w:pPr>
        <w:pStyle w:val="NoSpacing"/>
        <w:jc w:val="both"/>
      </w:pPr>
      <w:r>
        <w:rPr>
          <w:rFonts w:eastAsiaTheme="minorEastAsia"/>
        </w:rPr>
        <w:t xml:space="preserve">Jawab: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  <m:ctrlPr>
              <w:rPr>
                <w:rFonts w:ascii="Cambria Math" w:hAnsi="Cambria Math"/>
                <w:i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</m:oMath>
    </w:p>
    <w:p w:rsidR="00CF2A53" w:rsidRDefault="00CF2A53" w:rsidP="002D44F6">
      <w:pPr>
        <w:pStyle w:val="NoSpacing"/>
        <w:jc w:val="both"/>
      </w:pPr>
    </w:p>
    <w:p w:rsidR="00CF2A53" w:rsidRPr="002D44F6" w:rsidRDefault="00CF2A53" w:rsidP="002D44F6">
      <w:pPr>
        <w:pStyle w:val="NoSpacing"/>
        <w:jc w:val="both"/>
        <w:rPr>
          <w:b/>
          <w:u w:val="single"/>
        </w:rPr>
      </w:pPr>
      <w:r w:rsidRPr="002D44F6">
        <w:rPr>
          <w:b/>
          <w:u w:val="single"/>
        </w:rPr>
        <w:t xml:space="preserve">Latihan </w:t>
      </w:r>
    </w:p>
    <w:p w:rsidR="00050364" w:rsidRDefault="00260B0E" w:rsidP="002D44F6">
      <w:pPr>
        <w:pStyle w:val="NoSpacing"/>
        <w:numPr>
          <w:ilvl w:val="0"/>
          <w:numId w:val="7"/>
        </w:numPr>
        <w:ind w:left="360"/>
        <w:jc w:val="both"/>
      </w:pPr>
      <w:r>
        <w:t>Hitung integral tentu memakai definisi</w:t>
      </w:r>
    </w:p>
    <w:p w:rsidR="00260B0E" w:rsidRDefault="00260B0E" w:rsidP="002D44F6">
      <w:pPr>
        <w:pStyle w:val="NoSpacing"/>
        <w:numPr>
          <w:ilvl w:val="0"/>
          <w:numId w:val="8"/>
        </w:numPr>
        <w:jc w:val="both"/>
      </w:pPr>
      <w:r w:rsidRPr="00260B0E">
        <w:rPr>
          <w:position w:val="-32"/>
        </w:rPr>
        <w:object w:dxaOrig="1200" w:dyaOrig="760">
          <v:shape id="_x0000_i1025" type="#_x0000_t75" style="width:60.4pt;height:38.05pt" o:ole="">
            <v:imagedata r:id="rId15" o:title=""/>
          </v:shape>
          <o:OLEObject Type="Embed" ProgID="Equation.3" ShapeID="_x0000_i1025" DrawAspect="Content" ObjectID="_1455427154" r:id="rId16"/>
        </w:object>
      </w:r>
    </w:p>
    <w:p w:rsidR="00260B0E" w:rsidRDefault="00260B0E" w:rsidP="002D44F6">
      <w:pPr>
        <w:pStyle w:val="NoSpacing"/>
        <w:numPr>
          <w:ilvl w:val="0"/>
          <w:numId w:val="8"/>
        </w:numPr>
        <w:jc w:val="both"/>
      </w:pPr>
      <w:r w:rsidRPr="00260B0E">
        <w:rPr>
          <w:position w:val="-30"/>
        </w:rPr>
        <w:object w:dxaOrig="1280" w:dyaOrig="740">
          <v:shape id="_x0000_i1026" type="#_x0000_t75" style="width:63.7pt;height:37.25pt" o:ole="">
            <v:imagedata r:id="rId17" o:title=""/>
          </v:shape>
          <o:OLEObject Type="Embed" ProgID="Equation.3" ShapeID="_x0000_i1026" DrawAspect="Content" ObjectID="_1455427155" r:id="rId18"/>
        </w:object>
      </w:r>
    </w:p>
    <w:p w:rsidR="00260B0E" w:rsidRDefault="00260B0E" w:rsidP="002D44F6">
      <w:pPr>
        <w:pStyle w:val="NoSpacing"/>
        <w:numPr>
          <w:ilvl w:val="0"/>
          <w:numId w:val="7"/>
        </w:numPr>
        <w:ind w:left="360"/>
        <w:jc w:val="both"/>
      </w:pPr>
      <w:r>
        <w:t>Gunakan Teorema Dasar Kalkulus untuk menghitung tiap integral tentu berikut</w:t>
      </w:r>
    </w:p>
    <w:p w:rsidR="00260B0E" w:rsidRDefault="00260B0E" w:rsidP="002D44F6">
      <w:pPr>
        <w:pStyle w:val="NoSpacing"/>
        <w:numPr>
          <w:ilvl w:val="0"/>
          <w:numId w:val="9"/>
        </w:numPr>
        <w:jc w:val="both"/>
      </w:pPr>
      <w:r w:rsidRPr="00260B0E">
        <w:rPr>
          <w:position w:val="-30"/>
        </w:rPr>
        <w:object w:dxaOrig="1780" w:dyaOrig="740">
          <v:shape id="_x0000_i1027" type="#_x0000_t75" style="width:89.4pt;height:37.25pt" o:ole="">
            <v:imagedata r:id="rId19" o:title=""/>
          </v:shape>
          <o:OLEObject Type="Embed" ProgID="Equation.3" ShapeID="_x0000_i1027" DrawAspect="Content" ObjectID="_1455427156" r:id="rId20"/>
        </w:object>
      </w:r>
    </w:p>
    <w:p w:rsidR="00260B0E" w:rsidRDefault="00A668E0" w:rsidP="002D44F6">
      <w:pPr>
        <w:pStyle w:val="NoSpacing"/>
        <w:numPr>
          <w:ilvl w:val="0"/>
          <w:numId w:val="9"/>
        </w:numPr>
        <w:jc w:val="both"/>
      </w:pPr>
      <w:r w:rsidRPr="00260B0E">
        <w:rPr>
          <w:position w:val="-30"/>
        </w:rPr>
        <w:object w:dxaOrig="1100" w:dyaOrig="740">
          <v:shape id="_x0000_i1029" type="#_x0000_t75" style="width:54.6pt;height:37.25pt" o:ole="">
            <v:imagedata r:id="rId21" o:title=""/>
          </v:shape>
          <o:OLEObject Type="Embed" ProgID="Equation.3" ShapeID="_x0000_i1029" DrawAspect="Content" ObjectID="_1455427157" r:id="rId22"/>
        </w:object>
      </w:r>
    </w:p>
    <w:p w:rsidR="00A668E0" w:rsidRDefault="00A668E0" w:rsidP="002D44F6">
      <w:pPr>
        <w:pStyle w:val="NoSpacing"/>
        <w:numPr>
          <w:ilvl w:val="0"/>
          <w:numId w:val="9"/>
        </w:numPr>
        <w:jc w:val="both"/>
      </w:pPr>
      <w:r w:rsidRPr="00A668E0">
        <w:rPr>
          <w:position w:val="-30"/>
        </w:rPr>
        <w:object w:dxaOrig="1240" w:dyaOrig="740">
          <v:shape id="_x0000_i1028" type="#_x0000_t75" style="width:62.05pt;height:37.25pt" o:ole="">
            <v:imagedata r:id="rId23" o:title=""/>
          </v:shape>
          <o:OLEObject Type="Embed" ProgID="Equation.3" ShapeID="_x0000_i1028" DrawAspect="Content" ObjectID="_1455427158" r:id="rId24"/>
        </w:object>
      </w:r>
    </w:p>
    <w:p w:rsidR="00A668E0" w:rsidRDefault="00A668E0" w:rsidP="002D44F6">
      <w:pPr>
        <w:pStyle w:val="NoSpacing"/>
        <w:numPr>
          <w:ilvl w:val="0"/>
          <w:numId w:val="9"/>
        </w:numPr>
        <w:jc w:val="both"/>
      </w:pPr>
      <w:r w:rsidRPr="00A668E0">
        <w:rPr>
          <w:position w:val="-32"/>
        </w:rPr>
        <w:object w:dxaOrig="2020" w:dyaOrig="840">
          <v:shape id="_x0000_i1030" type="#_x0000_t75" style="width:100.95pt;height:42.2pt" o:ole="">
            <v:imagedata r:id="rId25" o:title=""/>
          </v:shape>
          <o:OLEObject Type="Embed" ProgID="Equation.3" ShapeID="_x0000_i1030" DrawAspect="Content" ObjectID="_1455427159" r:id="rId26"/>
        </w:object>
      </w:r>
    </w:p>
    <w:p w:rsidR="00A668E0" w:rsidRDefault="00A668E0" w:rsidP="002D44F6">
      <w:pPr>
        <w:pStyle w:val="NoSpacing"/>
        <w:numPr>
          <w:ilvl w:val="0"/>
          <w:numId w:val="9"/>
        </w:numPr>
        <w:jc w:val="both"/>
      </w:pPr>
      <w:r w:rsidRPr="00A668E0">
        <w:rPr>
          <w:position w:val="-32"/>
        </w:rPr>
        <w:object w:dxaOrig="1760" w:dyaOrig="760">
          <v:shape id="_x0000_i1031" type="#_x0000_t75" style="width:87.7pt;height:38.05pt" o:ole="">
            <v:imagedata r:id="rId27" o:title=""/>
          </v:shape>
          <o:OLEObject Type="Embed" ProgID="Equation.3" ShapeID="_x0000_i1031" DrawAspect="Content" ObjectID="_1455427160" r:id="rId28"/>
        </w:object>
      </w:r>
    </w:p>
    <w:p w:rsidR="00260B0E" w:rsidRPr="002D44F6" w:rsidRDefault="002D44F6" w:rsidP="002D44F6">
      <w:pPr>
        <w:pStyle w:val="NoSpacing"/>
        <w:numPr>
          <w:ilvl w:val="0"/>
          <w:numId w:val="7"/>
        </w:numPr>
        <w:ind w:left="360"/>
        <w:jc w:val="both"/>
      </w:pPr>
      <w:r>
        <w:t xml:space="preserve">Tentukan </w:t>
      </w:r>
      <m:oMath>
        <m: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>untuk fungsi berikut:</w:t>
      </w:r>
    </w:p>
    <w:p w:rsidR="002D44F6" w:rsidRDefault="002D44F6" w:rsidP="002D44F6">
      <w:pPr>
        <w:pStyle w:val="NoSpacing"/>
        <w:numPr>
          <w:ilvl w:val="0"/>
          <w:numId w:val="11"/>
        </w:numPr>
        <w:jc w:val="both"/>
      </w:pPr>
      <w:r w:rsidRPr="002D44F6">
        <w:rPr>
          <w:position w:val="-32"/>
        </w:rPr>
        <w:object w:dxaOrig="1760" w:dyaOrig="760">
          <v:shape id="_x0000_i1032" type="#_x0000_t75" style="width:87.7pt;height:38.05pt" o:ole="">
            <v:imagedata r:id="rId29" o:title=""/>
          </v:shape>
          <o:OLEObject Type="Embed" ProgID="Equation.3" ShapeID="_x0000_i1032" DrawAspect="Content" ObjectID="_1455427161" r:id="rId30"/>
        </w:object>
      </w:r>
    </w:p>
    <w:p w:rsidR="002D44F6" w:rsidRDefault="002D44F6" w:rsidP="002D44F6">
      <w:pPr>
        <w:pStyle w:val="NoSpacing"/>
        <w:numPr>
          <w:ilvl w:val="0"/>
          <w:numId w:val="11"/>
        </w:numPr>
        <w:jc w:val="both"/>
      </w:pPr>
      <w:r w:rsidRPr="002D44F6">
        <w:rPr>
          <w:position w:val="-32"/>
        </w:rPr>
        <w:object w:dxaOrig="1860" w:dyaOrig="780">
          <v:shape id="_x0000_i1033" type="#_x0000_t75" style="width:92.7pt;height:38.9pt" o:ole="">
            <v:imagedata r:id="rId31" o:title=""/>
          </v:shape>
          <o:OLEObject Type="Embed" ProgID="Equation.3" ShapeID="_x0000_i1033" DrawAspect="Content" ObjectID="_1455427162" r:id="rId32"/>
        </w:object>
      </w:r>
    </w:p>
    <w:p w:rsidR="00050364" w:rsidRDefault="00050364" w:rsidP="002D44F6">
      <w:pPr>
        <w:pStyle w:val="NoSpacing"/>
        <w:jc w:val="both"/>
      </w:pPr>
    </w:p>
    <w:p w:rsidR="00050364" w:rsidRDefault="00050364" w:rsidP="002D44F6">
      <w:pPr>
        <w:pStyle w:val="NoSpacing"/>
        <w:jc w:val="both"/>
      </w:pPr>
      <w:r>
        <w:t>Daftar Pustaka</w:t>
      </w:r>
    </w:p>
    <w:p w:rsidR="00050364" w:rsidRDefault="00050364" w:rsidP="002D44F6">
      <w:pPr>
        <w:pStyle w:val="NoSpacing"/>
        <w:jc w:val="both"/>
      </w:pPr>
    </w:p>
    <w:p w:rsidR="00050364" w:rsidRPr="00050364" w:rsidRDefault="00050364" w:rsidP="002D44F6">
      <w:pPr>
        <w:pStyle w:val="NoSpacing"/>
        <w:jc w:val="both"/>
        <w:rPr>
          <w:i/>
        </w:rPr>
      </w:pPr>
      <w:r>
        <w:t xml:space="preserve">Purcell &amp; Varberg. </w:t>
      </w:r>
      <w:r>
        <w:rPr>
          <w:i/>
        </w:rPr>
        <w:t xml:space="preserve">Kalkulus dan Geometri Analitik. </w:t>
      </w:r>
      <w:r w:rsidRPr="00050364">
        <w:t>Erlangga: 1992</w:t>
      </w:r>
    </w:p>
    <w:sectPr w:rsidR="00050364" w:rsidRPr="00050364" w:rsidSect="00A357BE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53" w:rsidRDefault="008F2353" w:rsidP="00CF2A53">
      <w:pPr>
        <w:spacing w:after="0" w:line="240" w:lineRule="auto"/>
      </w:pPr>
      <w:r>
        <w:separator/>
      </w:r>
    </w:p>
  </w:endnote>
  <w:endnote w:type="continuationSeparator" w:id="0">
    <w:p w:rsidR="008F2353" w:rsidRDefault="008F2353" w:rsidP="00C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0E" w:rsidRDefault="00260B0E" w:rsidP="00CF2A53">
    <w:pPr>
      <w:pStyle w:val="Footer"/>
      <w:jc w:val="right"/>
    </w:pPr>
    <w:r>
      <w:t>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53" w:rsidRDefault="008F2353" w:rsidP="00CF2A53">
      <w:pPr>
        <w:spacing w:after="0" w:line="240" w:lineRule="auto"/>
      </w:pPr>
      <w:r>
        <w:separator/>
      </w:r>
    </w:p>
  </w:footnote>
  <w:footnote w:type="continuationSeparator" w:id="0">
    <w:p w:rsidR="008F2353" w:rsidRDefault="008F2353" w:rsidP="00CF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629"/>
    <w:multiLevelType w:val="hybridMultilevel"/>
    <w:tmpl w:val="CFF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139"/>
    <w:multiLevelType w:val="hybridMultilevel"/>
    <w:tmpl w:val="C9F67C68"/>
    <w:lvl w:ilvl="0" w:tplc="F6F0E0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13A"/>
    <w:multiLevelType w:val="hybridMultilevel"/>
    <w:tmpl w:val="C4C0AC86"/>
    <w:lvl w:ilvl="0" w:tplc="5F18A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3397"/>
    <w:multiLevelType w:val="hybridMultilevel"/>
    <w:tmpl w:val="79F41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6549"/>
    <w:multiLevelType w:val="hybridMultilevel"/>
    <w:tmpl w:val="53C2C13A"/>
    <w:lvl w:ilvl="0" w:tplc="CFDE22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4E16"/>
    <w:multiLevelType w:val="hybridMultilevel"/>
    <w:tmpl w:val="0C7A0E88"/>
    <w:lvl w:ilvl="0" w:tplc="CB44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841"/>
    <w:multiLevelType w:val="hybridMultilevel"/>
    <w:tmpl w:val="127A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5EC"/>
    <w:multiLevelType w:val="hybridMultilevel"/>
    <w:tmpl w:val="89E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D7554"/>
    <w:multiLevelType w:val="hybridMultilevel"/>
    <w:tmpl w:val="C50E3E18"/>
    <w:lvl w:ilvl="0" w:tplc="3CA4CB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86821"/>
    <w:multiLevelType w:val="hybridMultilevel"/>
    <w:tmpl w:val="E0141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B4BFC"/>
    <w:multiLevelType w:val="hybridMultilevel"/>
    <w:tmpl w:val="F8D81450"/>
    <w:lvl w:ilvl="0" w:tplc="E8EADF2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65"/>
    <w:rsid w:val="00050364"/>
    <w:rsid w:val="000E6A24"/>
    <w:rsid w:val="00153376"/>
    <w:rsid w:val="00163CDE"/>
    <w:rsid w:val="00184FE2"/>
    <w:rsid w:val="00260B0E"/>
    <w:rsid w:val="00284201"/>
    <w:rsid w:val="002D44F6"/>
    <w:rsid w:val="003F3381"/>
    <w:rsid w:val="004E7F56"/>
    <w:rsid w:val="00597E7A"/>
    <w:rsid w:val="007F714E"/>
    <w:rsid w:val="008F2353"/>
    <w:rsid w:val="009648A1"/>
    <w:rsid w:val="00A357BE"/>
    <w:rsid w:val="00A668E0"/>
    <w:rsid w:val="00A969F1"/>
    <w:rsid w:val="00B53290"/>
    <w:rsid w:val="00BD3965"/>
    <w:rsid w:val="00CA7F7C"/>
    <w:rsid w:val="00CF2A53"/>
    <w:rsid w:val="00CF2BB0"/>
    <w:rsid w:val="00E76569"/>
    <w:rsid w:val="00E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2"/>
        <o:r id="V:Rule18" type="connector" idref="#_x0000_s1030"/>
        <o:r id="V:Rule19" type="connector" idref="#_x0000_s1049"/>
        <o:r id="V:Rule20" type="connector" idref="#_x0000_s1040"/>
        <o:r id="V:Rule21" type="connector" idref="#_x0000_s1062"/>
        <o:r id="V:Rule22" type="connector" idref="#_x0000_s1060"/>
        <o:r id="V:Rule23" type="connector" idref="#_x0000_s1041"/>
        <o:r id="V:Rule24" type="connector" idref="#_x0000_s1059"/>
        <o:r id="V:Rule25" type="connector" idref="#_x0000_s1061"/>
        <o:r id="V:Rule26" type="connector" idref="#_x0000_s1050"/>
        <o:r id="V:Rule27" type="connector" idref="#_x0000_s1028"/>
        <o:r id="V:Rule28" type="connector" idref="#_x0000_s1031"/>
        <o:r id="V:Rule29" type="connector" idref="#_x0000_s1064"/>
        <o:r id="V:Rule30" type="connector" idref="#_x0000_s1039"/>
        <o:r id="V:Rule31" type="connector" idref="#_x0000_s1027"/>
        <o:r id="V:Rule32" type="connector" idref="#_x0000_s10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1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E7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F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A53"/>
  </w:style>
  <w:style w:type="paragraph" w:styleId="Footer">
    <w:name w:val="footer"/>
    <w:basedOn w:val="Normal"/>
    <w:link w:val="FooterChar"/>
    <w:uiPriority w:val="99"/>
    <w:semiHidden/>
    <w:unhideWhenUsed/>
    <w:rsid w:val="00CF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A53"/>
  </w:style>
  <w:style w:type="paragraph" w:styleId="ListParagraph">
    <w:name w:val="List Paragraph"/>
    <w:basedOn w:val="Normal"/>
    <w:uiPriority w:val="34"/>
    <w:qFormat/>
    <w:rsid w:val="00A6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8</cp:revision>
  <dcterms:created xsi:type="dcterms:W3CDTF">2010-04-27T03:48:00Z</dcterms:created>
  <dcterms:modified xsi:type="dcterms:W3CDTF">2014-03-04T01:32:00Z</dcterms:modified>
</cp:coreProperties>
</file>