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F1" w:rsidRPr="001C5140" w:rsidRDefault="003572F1" w:rsidP="006E4E8A">
      <w:pPr>
        <w:jc w:val="center"/>
        <w:rPr>
          <w:b/>
          <w:sz w:val="24"/>
          <w:szCs w:val="24"/>
          <w:lang w:val="id-ID"/>
        </w:rPr>
      </w:pPr>
      <w:r w:rsidRPr="003572F1">
        <w:rPr>
          <w:b/>
          <w:sz w:val="24"/>
          <w:szCs w:val="24"/>
        </w:rPr>
        <w:t>C</w:t>
      </w:r>
      <w:r w:rsidR="00BE5E2A">
        <w:rPr>
          <w:b/>
          <w:sz w:val="24"/>
          <w:szCs w:val="24"/>
        </w:rPr>
        <w:t>hapter Three</w:t>
      </w:r>
      <w:r w:rsidR="001C5140">
        <w:rPr>
          <w:b/>
          <w:sz w:val="24"/>
          <w:szCs w:val="24"/>
          <w:lang w:val="id-ID"/>
        </w:rPr>
        <w:t xml:space="preserve"> - Baye</w:t>
      </w:r>
    </w:p>
    <w:p w:rsidR="003572F1" w:rsidRDefault="003572F1" w:rsidP="003572F1">
      <w:pPr>
        <w:jc w:val="center"/>
        <w:rPr>
          <w:b/>
          <w:sz w:val="28"/>
          <w:szCs w:val="28"/>
          <w:lang w:val="id-ID"/>
        </w:rPr>
      </w:pPr>
      <w:r w:rsidRPr="00CE7487">
        <w:rPr>
          <w:b/>
          <w:sz w:val="28"/>
          <w:szCs w:val="28"/>
        </w:rPr>
        <w:t>Q</w:t>
      </w:r>
      <w:r w:rsidR="00CE7487">
        <w:rPr>
          <w:b/>
          <w:sz w:val="28"/>
          <w:szCs w:val="28"/>
        </w:rPr>
        <w:t>uantitative</w:t>
      </w:r>
      <w:r w:rsidRPr="00CE7487">
        <w:rPr>
          <w:b/>
          <w:sz w:val="28"/>
          <w:szCs w:val="28"/>
        </w:rPr>
        <w:t xml:space="preserve"> D</w:t>
      </w:r>
      <w:r w:rsidR="00CE7487">
        <w:rPr>
          <w:b/>
          <w:sz w:val="28"/>
          <w:szCs w:val="28"/>
        </w:rPr>
        <w:t>emand</w:t>
      </w:r>
      <w:r w:rsidRPr="00CE7487">
        <w:rPr>
          <w:b/>
          <w:sz w:val="28"/>
          <w:szCs w:val="28"/>
        </w:rPr>
        <w:t xml:space="preserve"> A</w:t>
      </w:r>
      <w:r w:rsidR="00CE7487">
        <w:rPr>
          <w:b/>
          <w:sz w:val="28"/>
          <w:szCs w:val="28"/>
        </w:rPr>
        <w:t>nalysis</w:t>
      </w:r>
    </w:p>
    <w:p w:rsidR="001F3376" w:rsidRPr="001F3376" w:rsidRDefault="001F3376" w:rsidP="003572F1">
      <w:pPr>
        <w:jc w:val="center"/>
        <w:rPr>
          <w:b/>
          <w:sz w:val="28"/>
          <w:szCs w:val="28"/>
          <w:lang w:val="id-ID"/>
        </w:rPr>
      </w:pPr>
    </w:p>
    <w:p w:rsidR="001F3376" w:rsidRPr="001F3376" w:rsidRDefault="001F3376" w:rsidP="003572F1">
      <w:pPr>
        <w:jc w:val="center"/>
        <w:rPr>
          <w:b/>
          <w:sz w:val="24"/>
          <w:szCs w:val="24"/>
          <w:lang w:val="id-ID"/>
        </w:rPr>
      </w:pPr>
      <w:r>
        <w:rPr>
          <w:b/>
          <w:sz w:val="24"/>
          <w:szCs w:val="24"/>
          <w:lang w:val="id-ID"/>
        </w:rPr>
        <w:t>Selected Own Price Elasticities (Baye, 2009:81)</w:t>
      </w:r>
    </w:p>
    <w:tbl>
      <w:tblPr>
        <w:tblStyle w:val="TableGrid"/>
        <w:tblW w:w="0" w:type="auto"/>
        <w:tblLook w:val="04A0"/>
      </w:tblPr>
      <w:tblGrid>
        <w:gridCol w:w="4622"/>
        <w:gridCol w:w="4623"/>
      </w:tblGrid>
      <w:tr w:rsidR="001F3376" w:rsidTr="001F3376">
        <w:tc>
          <w:tcPr>
            <w:tcW w:w="4622" w:type="dxa"/>
            <w:shd w:val="clear" w:color="auto" w:fill="00B0F0"/>
          </w:tcPr>
          <w:p w:rsidR="001F3376" w:rsidRPr="001F3376" w:rsidRDefault="001F3376" w:rsidP="001F3376">
            <w:pPr>
              <w:jc w:val="center"/>
              <w:rPr>
                <w:lang w:val="id-ID"/>
              </w:rPr>
            </w:pPr>
            <w:r w:rsidRPr="001F3376">
              <w:rPr>
                <w:lang w:val="id-ID"/>
              </w:rPr>
              <w:t>Market</w:t>
            </w:r>
          </w:p>
        </w:tc>
        <w:tc>
          <w:tcPr>
            <w:tcW w:w="4623" w:type="dxa"/>
            <w:shd w:val="clear" w:color="auto" w:fill="00B0F0"/>
          </w:tcPr>
          <w:p w:rsidR="001F3376" w:rsidRPr="001F3376" w:rsidRDefault="001F3376" w:rsidP="001F3376">
            <w:pPr>
              <w:jc w:val="center"/>
              <w:rPr>
                <w:lang w:val="id-ID"/>
              </w:rPr>
            </w:pPr>
            <w:r w:rsidRPr="001F3376">
              <w:rPr>
                <w:lang w:val="id-ID"/>
              </w:rPr>
              <w:t>Own Price Elasticities</w:t>
            </w:r>
          </w:p>
        </w:tc>
      </w:tr>
      <w:tr w:rsidR="001F3376" w:rsidTr="001F3376">
        <w:tc>
          <w:tcPr>
            <w:tcW w:w="4622" w:type="dxa"/>
            <w:shd w:val="clear" w:color="auto" w:fill="DAEEF3" w:themeFill="accent5" w:themeFillTint="33"/>
          </w:tcPr>
          <w:p w:rsidR="001F3376" w:rsidRPr="001F3376" w:rsidRDefault="001F3376" w:rsidP="001F3376">
            <w:pPr>
              <w:jc w:val="center"/>
              <w:rPr>
                <w:lang w:val="id-ID"/>
              </w:rPr>
            </w:pPr>
            <w:r>
              <w:rPr>
                <w:lang w:val="id-ID"/>
              </w:rPr>
              <w:t>Transportation</w:t>
            </w:r>
          </w:p>
        </w:tc>
        <w:tc>
          <w:tcPr>
            <w:tcW w:w="4623" w:type="dxa"/>
            <w:shd w:val="clear" w:color="auto" w:fill="DAEEF3" w:themeFill="accent5" w:themeFillTint="33"/>
          </w:tcPr>
          <w:p w:rsidR="001F3376" w:rsidRPr="001F3376" w:rsidRDefault="001F3376" w:rsidP="001F3376">
            <w:pPr>
              <w:jc w:val="center"/>
              <w:rPr>
                <w:lang w:val="id-ID"/>
              </w:rPr>
            </w:pPr>
            <w:r>
              <w:rPr>
                <w:lang w:val="id-ID"/>
              </w:rPr>
              <w:t>-0.6</w:t>
            </w:r>
          </w:p>
        </w:tc>
      </w:tr>
      <w:tr w:rsidR="001F3376" w:rsidTr="001F3376">
        <w:tc>
          <w:tcPr>
            <w:tcW w:w="4622" w:type="dxa"/>
            <w:shd w:val="clear" w:color="auto" w:fill="DAEEF3" w:themeFill="accent5" w:themeFillTint="33"/>
          </w:tcPr>
          <w:p w:rsidR="001F3376" w:rsidRPr="001F3376" w:rsidRDefault="001F3376" w:rsidP="001F3376">
            <w:pPr>
              <w:jc w:val="center"/>
              <w:rPr>
                <w:lang w:val="id-ID"/>
              </w:rPr>
            </w:pPr>
            <w:r>
              <w:rPr>
                <w:lang w:val="id-ID"/>
              </w:rPr>
              <w:t>Motor vehicles</w:t>
            </w:r>
          </w:p>
        </w:tc>
        <w:tc>
          <w:tcPr>
            <w:tcW w:w="4623" w:type="dxa"/>
            <w:shd w:val="clear" w:color="auto" w:fill="DAEEF3" w:themeFill="accent5" w:themeFillTint="33"/>
          </w:tcPr>
          <w:p w:rsidR="001F3376" w:rsidRPr="001F3376" w:rsidRDefault="001F3376" w:rsidP="001F3376">
            <w:pPr>
              <w:jc w:val="center"/>
              <w:rPr>
                <w:lang w:val="id-ID"/>
              </w:rPr>
            </w:pPr>
            <w:r>
              <w:rPr>
                <w:lang w:val="id-ID"/>
              </w:rPr>
              <w:t>-1.4</w:t>
            </w:r>
          </w:p>
        </w:tc>
      </w:tr>
      <w:tr w:rsidR="001F3376" w:rsidTr="001F3376">
        <w:tc>
          <w:tcPr>
            <w:tcW w:w="4622" w:type="dxa"/>
            <w:shd w:val="clear" w:color="auto" w:fill="DAEEF3" w:themeFill="accent5" w:themeFillTint="33"/>
          </w:tcPr>
          <w:p w:rsidR="001F3376" w:rsidRPr="001F3376" w:rsidRDefault="001F3376" w:rsidP="001F3376">
            <w:pPr>
              <w:jc w:val="center"/>
              <w:rPr>
                <w:lang w:val="id-ID"/>
              </w:rPr>
            </w:pPr>
            <w:r>
              <w:rPr>
                <w:lang w:val="id-ID"/>
              </w:rPr>
              <w:t>Motorcycles and bicycles</w:t>
            </w:r>
          </w:p>
        </w:tc>
        <w:tc>
          <w:tcPr>
            <w:tcW w:w="4623" w:type="dxa"/>
            <w:shd w:val="clear" w:color="auto" w:fill="DAEEF3" w:themeFill="accent5" w:themeFillTint="33"/>
          </w:tcPr>
          <w:p w:rsidR="001F3376" w:rsidRPr="001F3376" w:rsidRDefault="001F3376" w:rsidP="001F3376">
            <w:pPr>
              <w:jc w:val="center"/>
              <w:rPr>
                <w:lang w:val="id-ID"/>
              </w:rPr>
            </w:pPr>
            <w:r>
              <w:rPr>
                <w:lang w:val="id-ID"/>
              </w:rPr>
              <w:t>-2.3</w:t>
            </w:r>
          </w:p>
        </w:tc>
      </w:tr>
      <w:tr w:rsidR="001F3376" w:rsidTr="001F3376">
        <w:tc>
          <w:tcPr>
            <w:tcW w:w="4622" w:type="dxa"/>
            <w:shd w:val="clear" w:color="auto" w:fill="DAEEF3" w:themeFill="accent5" w:themeFillTint="33"/>
          </w:tcPr>
          <w:p w:rsidR="001F3376" w:rsidRPr="001F3376" w:rsidRDefault="001F3376" w:rsidP="001F3376">
            <w:pPr>
              <w:jc w:val="center"/>
              <w:rPr>
                <w:lang w:val="id-ID"/>
              </w:rPr>
            </w:pPr>
            <w:r>
              <w:rPr>
                <w:lang w:val="id-ID"/>
              </w:rPr>
              <w:t>Food</w:t>
            </w:r>
          </w:p>
        </w:tc>
        <w:tc>
          <w:tcPr>
            <w:tcW w:w="4623" w:type="dxa"/>
            <w:shd w:val="clear" w:color="auto" w:fill="DAEEF3" w:themeFill="accent5" w:themeFillTint="33"/>
          </w:tcPr>
          <w:p w:rsidR="001F3376" w:rsidRPr="001F3376" w:rsidRDefault="001F3376" w:rsidP="001F3376">
            <w:pPr>
              <w:jc w:val="center"/>
              <w:rPr>
                <w:lang w:val="id-ID"/>
              </w:rPr>
            </w:pPr>
            <w:r>
              <w:rPr>
                <w:lang w:val="id-ID"/>
              </w:rPr>
              <w:t>-0.7</w:t>
            </w:r>
          </w:p>
        </w:tc>
      </w:tr>
      <w:tr w:rsidR="001F3376" w:rsidTr="001F3376">
        <w:tc>
          <w:tcPr>
            <w:tcW w:w="4622" w:type="dxa"/>
            <w:shd w:val="clear" w:color="auto" w:fill="DAEEF3" w:themeFill="accent5" w:themeFillTint="33"/>
          </w:tcPr>
          <w:p w:rsidR="001F3376" w:rsidRPr="001F3376" w:rsidRDefault="001F3376" w:rsidP="001F3376">
            <w:pPr>
              <w:jc w:val="center"/>
              <w:rPr>
                <w:lang w:val="id-ID"/>
              </w:rPr>
            </w:pPr>
            <w:r>
              <w:rPr>
                <w:lang w:val="id-ID"/>
              </w:rPr>
              <w:t>Cereal</w:t>
            </w:r>
          </w:p>
        </w:tc>
        <w:tc>
          <w:tcPr>
            <w:tcW w:w="4623" w:type="dxa"/>
            <w:shd w:val="clear" w:color="auto" w:fill="DAEEF3" w:themeFill="accent5" w:themeFillTint="33"/>
          </w:tcPr>
          <w:p w:rsidR="001F3376" w:rsidRPr="001F3376" w:rsidRDefault="001F3376" w:rsidP="001F3376">
            <w:pPr>
              <w:jc w:val="center"/>
              <w:rPr>
                <w:lang w:val="id-ID"/>
              </w:rPr>
            </w:pPr>
            <w:r>
              <w:rPr>
                <w:lang w:val="id-ID"/>
              </w:rPr>
              <w:t>-1.5</w:t>
            </w:r>
          </w:p>
        </w:tc>
      </w:tr>
      <w:tr w:rsidR="001F3376" w:rsidTr="001F3376">
        <w:tc>
          <w:tcPr>
            <w:tcW w:w="4622" w:type="dxa"/>
            <w:shd w:val="clear" w:color="auto" w:fill="DAEEF3" w:themeFill="accent5" w:themeFillTint="33"/>
          </w:tcPr>
          <w:p w:rsidR="001F3376" w:rsidRPr="001F3376" w:rsidRDefault="001F3376" w:rsidP="001F3376">
            <w:pPr>
              <w:jc w:val="center"/>
              <w:rPr>
                <w:lang w:val="id-ID"/>
              </w:rPr>
            </w:pPr>
            <w:r>
              <w:rPr>
                <w:lang w:val="id-ID"/>
              </w:rPr>
              <w:t>Clothing</w:t>
            </w:r>
          </w:p>
        </w:tc>
        <w:tc>
          <w:tcPr>
            <w:tcW w:w="4623" w:type="dxa"/>
            <w:shd w:val="clear" w:color="auto" w:fill="DAEEF3" w:themeFill="accent5" w:themeFillTint="33"/>
          </w:tcPr>
          <w:p w:rsidR="001F3376" w:rsidRPr="001F3376" w:rsidRDefault="001F3376" w:rsidP="001F3376">
            <w:pPr>
              <w:jc w:val="center"/>
              <w:rPr>
                <w:lang w:val="id-ID"/>
              </w:rPr>
            </w:pPr>
            <w:r>
              <w:rPr>
                <w:lang w:val="id-ID"/>
              </w:rPr>
              <w:t>-0.9</w:t>
            </w:r>
          </w:p>
        </w:tc>
      </w:tr>
      <w:tr w:rsidR="001F3376" w:rsidTr="001F3376">
        <w:tc>
          <w:tcPr>
            <w:tcW w:w="4622" w:type="dxa"/>
            <w:shd w:val="clear" w:color="auto" w:fill="DAEEF3" w:themeFill="accent5" w:themeFillTint="33"/>
          </w:tcPr>
          <w:p w:rsidR="001F3376" w:rsidRPr="001F3376" w:rsidRDefault="001F3376" w:rsidP="001F3376">
            <w:pPr>
              <w:jc w:val="center"/>
              <w:rPr>
                <w:lang w:val="id-ID"/>
              </w:rPr>
            </w:pPr>
            <w:r>
              <w:rPr>
                <w:lang w:val="id-ID"/>
              </w:rPr>
              <w:t>Women’s clothing</w:t>
            </w:r>
          </w:p>
        </w:tc>
        <w:tc>
          <w:tcPr>
            <w:tcW w:w="4623" w:type="dxa"/>
            <w:shd w:val="clear" w:color="auto" w:fill="DAEEF3" w:themeFill="accent5" w:themeFillTint="33"/>
          </w:tcPr>
          <w:p w:rsidR="001F3376" w:rsidRPr="001F3376" w:rsidRDefault="001F3376" w:rsidP="001F3376">
            <w:pPr>
              <w:jc w:val="center"/>
              <w:rPr>
                <w:lang w:val="id-ID"/>
              </w:rPr>
            </w:pPr>
            <w:r>
              <w:rPr>
                <w:lang w:val="id-ID"/>
              </w:rPr>
              <w:t>-1.2</w:t>
            </w:r>
          </w:p>
        </w:tc>
      </w:tr>
    </w:tbl>
    <w:p w:rsidR="00A525CC" w:rsidRDefault="00A525CC" w:rsidP="000F4689">
      <w:pPr>
        <w:jc w:val="both"/>
        <w:rPr>
          <w:lang w:val="id-ID"/>
        </w:rPr>
      </w:pPr>
    </w:p>
    <w:p w:rsidR="001F3376" w:rsidRPr="001F3376" w:rsidRDefault="001F3376" w:rsidP="001F3376">
      <w:pPr>
        <w:jc w:val="center"/>
        <w:rPr>
          <w:b/>
          <w:sz w:val="24"/>
          <w:szCs w:val="24"/>
          <w:lang w:val="id-ID"/>
        </w:rPr>
      </w:pPr>
      <w:r>
        <w:rPr>
          <w:b/>
          <w:sz w:val="24"/>
          <w:szCs w:val="24"/>
          <w:lang w:val="id-ID"/>
        </w:rPr>
        <w:t>Selected Short and Long Term Own Price Elasticities (Baye, 2009:82)</w:t>
      </w:r>
    </w:p>
    <w:tbl>
      <w:tblPr>
        <w:tblStyle w:val="TableGrid"/>
        <w:tblW w:w="0" w:type="auto"/>
        <w:tblLook w:val="04A0"/>
      </w:tblPr>
      <w:tblGrid>
        <w:gridCol w:w="3081"/>
        <w:gridCol w:w="3082"/>
        <w:gridCol w:w="3082"/>
      </w:tblGrid>
      <w:tr w:rsidR="00626741" w:rsidTr="00626741">
        <w:tc>
          <w:tcPr>
            <w:tcW w:w="3081" w:type="dxa"/>
            <w:shd w:val="clear" w:color="auto" w:fill="B2A1C7" w:themeFill="accent4" w:themeFillTint="99"/>
          </w:tcPr>
          <w:p w:rsidR="00626741" w:rsidRPr="001F3376" w:rsidRDefault="00626741" w:rsidP="00626741">
            <w:pPr>
              <w:jc w:val="center"/>
              <w:rPr>
                <w:lang w:val="id-ID"/>
              </w:rPr>
            </w:pPr>
            <w:r w:rsidRPr="001F3376">
              <w:rPr>
                <w:lang w:val="id-ID"/>
              </w:rPr>
              <w:t>Market</w:t>
            </w:r>
          </w:p>
        </w:tc>
        <w:tc>
          <w:tcPr>
            <w:tcW w:w="3082" w:type="dxa"/>
            <w:shd w:val="clear" w:color="auto" w:fill="B2A1C7" w:themeFill="accent4" w:themeFillTint="99"/>
          </w:tcPr>
          <w:p w:rsidR="00626741" w:rsidRPr="001F3376" w:rsidRDefault="00626741" w:rsidP="00626741">
            <w:pPr>
              <w:jc w:val="center"/>
              <w:rPr>
                <w:lang w:val="id-ID"/>
              </w:rPr>
            </w:pPr>
            <w:r>
              <w:rPr>
                <w:lang w:val="id-ID"/>
              </w:rPr>
              <w:t xml:space="preserve">Short-Term </w:t>
            </w:r>
            <w:r w:rsidRPr="001F3376">
              <w:rPr>
                <w:lang w:val="id-ID"/>
              </w:rPr>
              <w:t>Own Price Elasticities</w:t>
            </w:r>
          </w:p>
        </w:tc>
        <w:tc>
          <w:tcPr>
            <w:tcW w:w="3082" w:type="dxa"/>
            <w:shd w:val="clear" w:color="auto" w:fill="B2A1C7" w:themeFill="accent4" w:themeFillTint="99"/>
          </w:tcPr>
          <w:p w:rsidR="00626741" w:rsidRDefault="00626741" w:rsidP="00626741">
            <w:pPr>
              <w:jc w:val="center"/>
              <w:rPr>
                <w:lang w:val="id-ID"/>
              </w:rPr>
            </w:pPr>
            <w:r>
              <w:rPr>
                <w:lang w:val="id-ID"/>
              </w:rPr>
              <w:t xml:space="preserve">Long-Term </w:t>
            </w:r>
            <w:r w:rsidRPr="001F3376">
              <w:rPr>
                <w:lang w:val="id-ID"/>
              </w:rPr>
              <w:t>Own Price Elasticities</w:t>
            </w:r>
          </w:p>
        </w:tc>
      </w:tr>
      <w:tr w:rsidR="00626741" w:rsidTr="00626741">
        <w:tc>
          <w:tcPr>
            <w:tcW w:w="3081" w:type="dxa"/>
            <w:shd w:val="clear" w:color="auto" w:fill="E5DFEC" w:themeFill="accent4" w:themeFillTint="33"/>
          </w:tcPr>
          <w:p w:rsidR="00626741" w:rsidRPr="001F3376" w:rsidRDefault="00626741" w:rsidP="00626741">
            <w:pPr>
              <w:jc w:val="center"/>
              <w:rPr>
                <w:lang w:val="id-ID"/>
              </w:rPr>
            </w:pPr>
            <w:r>
              <w:rPr>
                <w:lang w:val="id-ID"/>
              </w:rPr>
              <w:t>Transportation</w:t>
            </w:r>
          </w:p>
        </w:tc>
        <w:tc>
          <w:tcPr>
            <w:tcW w:w="3082" w:type="dxa"/>
            <w:shd w:val="clear" w:color="auto" w:fill="E5DFEC" w:themeFill="accent4" w:themeFillTint="33"/>
          </w:tcPr>
          <w:p w:rsidR="00626741" w:rsidRPr="001F3376" w:rsidRDefault="00626741" w:rsidP="00626741">
            <w:pPr>
              <w:jc w:val="center"/>
              <w:rPr>
                <w:lang w:val="id-ID"/>
              </w:rPr>
            </w:pPr>
            <w:r>
              <w:rPr>
                <w:lang w:val="id-ID"/>
              </w:rPr>
              <w:t>-0.6</w:t>
            </w:r>
          </w:p>
        </w:tc>
        <w:tc>
          <w:tcPr>
            <w:tcW w:w="3082" w:type="dxa"/>
            <w:shd w:val="clear" w:color="auto" w:fill="E5DFEC" w:themeFill="accent4" w:themeFillTint="33"/>
          </w:tcPr>
          <w:p w:rsidR="00626741" w:rsidRDefault="00626741" w:rsidP="00626741">
            <w:pPr>
              <w:jc w:val="center"/>
              <w:rPr>
                <w:lang w:val="id-ID"/>
              </w:rPr>
            </w:pPr>
            <w:r>
              <w:rPr>
                <w:lang w:val="id-ID"/>
              </w:rPr>
              <w:t>-1.9</w:t>
            </w:r>
          </w:p>
        </w:tc>
      </w:tr>
      <w:tr w:rsidR="00626741" w:rsidTr="00626741">
        <w:tc>
          <w:tcPr>
            <w:tcW w:w="3081" w:type="dxa"/>
            <w:shd w:val="clear" w:color="auto" w:fill="E5DFEC" w:themeFill="accent4" w:themeFillTint="33"/>
          </w:tcPr>
          <w:p w:rsidR="00626741" w:rsidRPr="001F3376" w:rsidRDefault="00626741" w:rsidP="00626741">
            <w:pPr>
              <w:jc w:val="center"/>
              <w:rPr>
                <w:lang w:val="id-ID"/>
              </w:rPr>
            </w:pPr>
            <w:r>
              <w:rPr>
                <w:lang w:val="id-ID"/>
              </w:rPr>
              <w:t>Food</w:t>
            </w:r>
          </w:p>
        </w:tc>
        <w:tc>
          <w:tcPr>
            <w:tcW w:w="3082" w:type="dxa"/>
            <w:shd w:val="clear" w:color="auto" w:fill="E5DFEC" w:themeFill="accent4" w:themeFillTint="33"/>
          </w:tcPr>
          <w:p w:rsidR="00626741" w:rsidRPr="001F3376" w:rsidRDefault="00626741" w:rsidP="00626741">
            <w:pPr>
              <w:jc w:val="center"/>
              <w:rPr>
                <w:lang w:val="id-ID"/>
              </w:rPr>
            </w:pPr>
            <w:r>
              <w:rPr>
                <w:lang w:val="id-ID"/>
              </w:rPr>
              <w:t>-0.7</w:t>
            </w:r>
          </w:p>
        </w:tc>
        <w:tc>
          <w:tcPr>
            <w:tcW w:w="3082" w:type="dxa"/>
            <w:shd w:val="clear" w:color="auto" w:fill="E5DFEC" w:themeFill="accent4" w:themeFillTint="33"/>
          </w:tcPr>
          <w:p w:rsidR="00626741" w:rsidRDefault="00626741" w:rsidP="00626741">
            <w:pPr>
              <w:jc w:val="center"/>
              <w:rPr>
                <w:lang w:val="id-ID"/>
              </w:rPr>
            </w:pPr>
            <w:r>
              <w:rPr>
                <w:lang w:val="id-ID"/>
              </w:rPr>
              <w:t>-2.3</w:t>
            </w:r>
          </w:p>
        </w:tc>
      </w:tr>
      <w:tr w:rsidR="00626741" w:rsidTr="00626741">
        <w:tc>
          <w:tcPr>
            <w:tcW w:w="3081" w:type="dxa"/>
            <w:shd w:val="clear" w:color="auto" w:fill="E5DFEC" w:themeFill="accent4" w:themeFillTint="33"/>
          </w:tcPr>
          <w:p w:rsidR="00626741" w:rsidRDefault="00626741" w:rsidP="00626741">
            <w:pPr>
              <w:jc w:val="center"/>
              <w:rPr>
                <w:lang w:val="id-ID"/>
              </w:rPr>
            </w:pPr>
            <w:r>
              <w:rPr>
                <w:lang w:val="id-ID"/>
              </w:rPr>
              <w:t>Alcohol and Tobacco</w:t>
            </w:r>
          </w:p>
        </w:tc>
        <w:tc>
          <w:tcPr>
            <w:tcW w:w="3082" w:type="dxa"/>
            <w:shd w:val="clear" w:color="auto" w:fill="E5DFEC" w:themeFill="accent4" w:themeFillTint="33"/>
          </w:tcPr>
          <w:p w:rsidR="00626741" w:rsidRDefault="00626741" w:rsidP="00626741">
            <w:pPr>
              <w:jc w:val="center"/>
              <w:rPr>
                <w:lang w:val="id-ID"/>
              </w:rPr>
            </w:pPr>
            <w:r>
              <w:rPr>
                <w:lang w:val="id-ID"/>
              </w:rPr>
              <w:t>-0.3</w:t>
            </w:r>
          </w:p>
        </w:tc>
        <w:tc>
          <w:tcPr>
            <w:tcW w:w="3082" w:type="dxa"/>
            <w:shd w:val="clear" w:color="auto" w:fill="E5DFEC" w:themeFill="accent4" w:themeFillTint="33"/>
          </w:tcPr>
          <w:p w:rsidR="00626741" w:rsidRDefault="00626741" w:rsidP="00626741">
            <w:pPr>
              <w:jc w:val="center"/>
              <w:rPr>
                <w:lang w:val="id-ID"/>
              </w:rPr>
            </w:pPr>
            <w:r>
              <w:rPr>
                <w:lang w:val="id-ID"/>
              </w:rPr>
              <w:t>-0.9</w:t>
            </w:r>
          </w:p>
        </w:tc>
      </w:tr>
      <w:tr w:rsidR="00626741" w:rsidTr="00626741">
        <w:tc>
          <w:tcPr>
            <w:tcW w:w="3081" w:type="dxa"/>
            <w:shd w:val="clear" w:color="auto" w:fill="E5DFEC" w:themeFill="accent4" w:themeFillTint="33"/>
          </w:tcPr>
          <w:p w:rsidR="00626741" w:rsidRDefault="00626741" w:rsidP="00626741">
            <w:pPr>
              <w:jc w:val="center"/>
              <w:rPr>
                <w:lang w:val="id-ID"/>
              </w:rPr>
            </w:pPr>
            <w:r>
              <w:rPr>
                <w:lang w:val="id-ID"/>
              </w:rPr>
              <w:t>Recreation</w:t>
            </w:r>
          </w:p>
        </w:tc>
        <w:tc>
          <w:tcPr>
            <w:tcW w:w="3082" w:type="dxa"/>
            <w:shd w:val="clear" w:color="auto" w:fill="E5DFEC" w:themeFill="accent4" w:themeFillTint="33"/>
          </w:tcPr>
          <w:p w:rsidR="00626741" w:rsidRDefault="00626741" w:rsidP="00626741">
            <w:pPr>
              <w:jc w:val="center"/>
              <w:rPr>
                <w:lang w:val="id-ID"/>
              </w:rPr>
            </w:pPr>
            <w:r>
              <w:rPr>
                <w:lang w:val="id-ID"/>
              </w:rPr>
              <w:t>-1.1</w:t>
            </w:r>
          </w:p>
        </w:tc>
        <w:tc>
          <w:tcPr>
            <w:tcW w:w="3082" w:type="dxa"/>
            <w:shd w:val="clear" w:color="auto" w:fill="E5DFEC" w:themeFill="accent4" w:themeFillTint="33"/>
          </w:tcPr>
          <w:p w:rsidR="00626741" w:rsidRDefault="00626741" w:rsidP="00626741">
            <w:pPr>
              <w:jc w:val="center"/>
              <w:rPr>
                <w:lang w:val="id-ID"/>
              </w:rPr>
            </w:pPr>
            <w:r>
              <w:rPr>
                <w:lang w:val="id-ID"/>
              </w:rPr>
              <w:t>-3.5</w:t>
            </w:r>
          </w:p>
        </w:tc>
      </w:tr>
      <w:tr w:rsidR="00626741" w:rsidTr="00626741">
        <w:tc>
          <w:tcPr>
            <w:tcW w:w="3081" w:type="dxa"/>
            <w:shd w:val="clear" w:color="auto" w:fill="E5DFEC" w:themeFill="accent4" w:themeFillTint="33"/>
          </w:tcPr>
          <w:p w:rsidR="00626741" w:rsidRDefault="00626741" w:rsidP="00626741">
            <w:pPr>
              <w:jc w:val="center"/>
              <w:rPr>
                <w:lang w:val="id-ID"/>
              </w:rPr>
            </w:pPr>
            <w:r>
              <w:rPr>
                <w:lang w:val="id-ID"/>
              </w:rPr>
              <w:t>Clothing</w:t>
            </w:r>
          </w:p>
        </w:tc>
        <w:tc>
          <w:tcPr>
            <w:tcW w:w="3082" w:type="dxa"/>
            <w:shd w:val="clear" w:color="auto" w:fill="E5DFEC" w:themeFill="accent4" w:themeFillTint="33"/>
          </w:tcPr>
          <w:p w:rsidR="00626741" w:rsidRDefault="00626741" w:rsidP="00626741">
            <w:pPr>
              <w:jc w:val="center"/>
              <w:rPr>
                <w:lang w:val="id-ID"/>
              </w:rPr>
            </w:pPr>
            <w:r>
              <w:rPr>
                <w:lang w:val="id-ID"/>
              </w:rPr>
              <w:t>-0.9</w:t>
            </w:r>
          </w:p>
        </w:tc>
        <w:tc>
          <w:tcPr>
            <w:tcW w:w="3082" w:type="dxa"/>
            <w:shd w:val="clear" w:color="auto" w:fill="E5DFEC" w:themeFill="accent4" w:themeFillTint="33"/>
          </w:tcPr>
          <w:p w:rsidR="00626741" w:rsidRDefault="00626741" w:rsidP="00626741">
            <w:pPr>
              <w:jc w:val="center"/>
              <w:rPr>
                <w:lang w:val="id-ID"/>
              </w:rPr>
            </w:pPr>
            <w:r>
              <w:rPr>
                <w:lang w:val="id-ID"/>
              </w:rPr>
              <w:t>-2.9</w:t>
            </w:r>
          </w:p>
        </w:tc>
      </w:tr>
    </w:tbl>
    <w:p w:rsidR="001F3376" w:rsidRDefault="001F3376" w:rsidP="000F4689">
      <w:pPr>
        <w:jc w:val="both"/>
        <w:rPr>
          <w:lang w:val="id-ID"/>
        </w:rPr>
      </w:pPr>
    </w:p>
    <w:p w:rsidR="0032197E" w:rsidRPr="001F3376" w:rsidRDefault="0032197E" w:rsidP="0032197E">
      <w:pPr>
        <w:jc w:val="center"/>
        <w:rPr>
          <w:b/>
          <w:sz w:val="24"/>
          <w:szCs w:val="24"/>
          <w:lang w:val="id-ID"/>
        </w:rPr>
      </w:pPr>
      <w:r>
        <w:rPr>
          <w:b/>
          <w:sz w:val="24"/>
          <w:szCs w:val="24"/>
          <w:lang w:val="id-ID"/>
        </w:rPr>
        <w:t>Selected Cross Price Elasticities (Baye, 2009:86)</w:t>
      </w:r>
    </w:p>
    <w:tbl>
      <w:tblPr>
        <w:tblStyle w:val="TableGrid"/>
        <w:tblW w:w="0" w:type="auto"/>
        <w:tblLook w:val="04A0"/>
      </w:tblPr>
      <w:tblGrid>
        <w:gridCol w:w="4622"/>
        <w:gridCol w:w="4623"/>
      </w:tblGrid>
      <w:tr w:rsidR="0032197E" w:rsidRPr="001F3376" w:rsidTr="009761CB">
        <w:tc>
          <w:tcPr>
            <w:tcW w:w="4622" w:type="dxa"/>
            <w:shd w:val="clear" w:color="auto" w:fill="948A54" w:themeFill="background2" w:themeFillShade="80"/>
          </w:tcPr>
          <w:p w:rsidR="0032197E" w:rsidRPr="009761CB" w:rsidRDefault="0032197E" w:rsidP="00DB79D4">
            <w:pPr>
              <w:jc w:val="center"/>
              <w:rPr>
                <w:color w:val="FFFFFF" w:themeColor="background1"/>
                <w:lang w:val="id-ID"/>
              </w:rPr>
            </w:pPr>
            <w:r w:rsidRPr="009761CB">
              <w:rPr>
                <w:color w:val="FFFFFF" w:themeColor="background1"/>
                <w:lang w:val="id-ID"/>
              </w:rPr>
              <w:t>Market</w:t>
            </w:r>
          </w:p>
        </w:tc>
        <w:tc>
          <w:tcPr>
            <w:tcW w:w="4623" w:type="dxa"/>
            <w:shd w:val="clear" w:color="auto" w:fill="948A54" w:themeFill="background2" w:themeFillShade="80"/>
          </w:tcPr>
          <w:p w:rsidR="0032197E" w:rsidRPr="009761CB" w:rsidRDefault="0032197E" w:rsidP="00DB79D4">
            <w:pPr>
              <w:jc w:val="center"/>
              <w:rPr>
                <w:color w:val="FFFFFF" w:themeColor="background1"/>
                <w:lang w:val="id-ID"/>
              </w:rPr>
            </w:pPr>
            <w:r w:rsidRPr="009761CB">
              <w:rPr>
                <w:color w:val="FFFFFF" w:themeColor="background1"/>
                <w:lang w:val="id-ID"/>
              </w:rPr>
              <w:t>Cross Price Elasticity</w:t>
            </w:r>
          </w:p>
        </w:tc>
      </w:tr>
      <w:tr w:rsidR="0032197E" w:rsidRPr="001F3376" w:rsidTr="009761CB">
        <w:tc>
          <w:tcPr>
            <w:tcW w:w="4622" w:type="dxa"/>
            <w:shd w:val="clear" w:color="auto" w:fill="DDD9C3" w:themeFill="background2" w:themeFillShade="E6"/>
          </w:tcPr>
          <w:p w:rsidR="0032197E" w:rsidRPr="001F3376" w:rsidRDefault="0032197E" w:rsidP="00DB79D4">
            <w:pPr>
              <w:jc w:val="center"/>
              <w:rPr>
                <w:lang w:val="id-ID"/>
              </w:rPr>
            </w:pPr>
            <w:r>
              <w:rPr>
                <w:lang w:val="id-ID"/>
              </w:rPr>
              <w:t>Transportation and Recreation</w:t>
            </w:r>
          </w:p>
        </w:tc>
        <w:tc>
          <w:tcPr>
            <w:tcW w:w="4623" w:type="dxa"/>
            <w:shd w:val="clear" w:color="auto" w:fill="DDD9C3" w:themeFill="background2" w:themeFillShade="E6"/>
          </w:tcPr>
          <w:p w:rsidR="0032197E" w:rsidRPr="001F3376" w:rsidRDefault="0032197E" w:rsidP="0032197E">
            <w:pPr>
              <w:jc w:val="center"/>
              <w:rPr>
                <w:lang w:val="id-ID"/>
              </w:rPr>
            </w:pPr>
            <w:r>
              <w:rPr>
                <w:lang w:val="id-ID"/>
              </w:rPr>
              <w:t>-0.05</w:t>
            </w:r>
          </w:p>
        </w:tc>
      </w:tr>
      <w:tr w:rsidR="0032197E" w:rsidRPr="001F3376" w:rsidTr="009761CB">
        <w:tc>
          <w:tcPr>
            <w:tcW w:w="4622" w:type="dxa"/>
            <w:shd w:val="clear" w:color="auto" w:fill="DDD9C3" w:themeFill="background2" w:themeFillShade="E6"/>
          </w:tcPr>
          <w:p w:rsidR="0032197E" w:rsidRPr="001F3376" w:rsidRDefault="0032197E" w:rsidP="00DB79D4">
            <w:pPr>
              <w:jc w:val="center"/>
              <w:rPr>
                <w:lang w:val="id-ID"/>
              </w:rPr>
            </w:pPr>
            <w:r>
              <w:rPr>
                <w:lang w:val="id-ID"/>
              </w:rPr>
              <w:t>Food and Recreation</w:t>
            </w:r>
          </w:p>
        </w:tc>
        <w:tc>
          <w:tcPr>
            <w:tcW w:w="4623" w:type="dxa"/>
            <w:shd w:val="clear" w:color="auto" w:fill="DDD9C3" w:themeFill="background2" w:themeFillShade="E6"/>
          </w:tcPr>
          <w:p w:rsidR="0032197E" w:rsidRPr="001F3376" w:rsidRDefault="0032197E" w:rsidP="00DB79D4">
            <w:pPr>
              <w:jc w:val="center"/>
              <w:rPr>
                <w:lang w:val="id-ID"/>
              </w:rPr>
            </w:pPr>
            <w:r>
              <w:rPr>
                <w:lang w:val="id-ID"/>
              </w:rPr>
              <w:t>0.15</w:t>
            </w:r>
          </w:p>
        </w:tc>
      </w:tr>
      <w:tr w:rsidR="0032197E" w:rsidRPr="001F3376" w:rsidTr="009761CB">
        <w:tc>
          <w:tcPr>
            <w:tcW w:w="4622" w:type="dxa"/>
            <w:shd w:val="clear" w:color="auto" w:fill="DDD9C3" w:themeFill="background2" w:themeFillShade="E6"/>
          </w:tcPr>
          <w:p w:rsidR="0032197E" w:rsidRPr="001F3376" w:rsidRDefault="0032197E" w:rsidP="00DB79D4">
            <w:pPr>
              <w:jc w:val="center"/>
              <w:rPr>
                <w:lang w:val="id-ID"/>
              </w:rPr>
            </w:pPr>
            <w:r>
              <w:rPr>
                <w:lang w:val="id-ID"/>
              </w:rPr>
              <w:t>Clothing and Food</w:t>
            </w:r>
          </w:p>
        </w:tc>
        <w:tc>
          <w:tcPr>
            <w:tcW w:w="4623" w:type="dxa"/>
            <w:shd w:val="clear" w:color="auto" w:fill="DDD9C3" w:themeFill="background2" w:themeFillShade="E6"/>
          </w:tcPr>
          <w:p w:rsidR="0032197E" w:rsidRPr="001F3376" w:rsidRDefault="0032197E" w:rsidP="0032197E">
            <w:pPr>
              <w:jc w:val="center"/>
              <w:rPr>
                <w:lang w:val="id-ID"/>
              </w:rPr>
            </w:pPr>
            <w:r>
              <w:rPr>
                <w:lang w:val="id-ID"/>
              </w:rPr>
              <w:t>-0.18</w:t>
            </w:r>
          </w:p>
        </w:tc>
      </w:tr>
    </w:tbl>
    <w:p w:rsidR="0032197E" w:rsidRPr="001F3376" w:rsidRDefault="0032197E" w:rsidP="000F4689">
      <w:pPr>
        <w:jc w:val="both"/>
        <w:rPr>
          <w:lang w:val="id-ID"/>
        </w:rPr>
      </w:pPr>
    </w:p>
    <w:p w:rsidR="00A525CC" w:rsidRPr="00A01663" w:rsidRDefault="006A64E6" w:rsidP="00CE7487">
      <w:pPr>
        <w:jc w:val="center"/>
        <w:rPr>
          <w:b/>
          <w:sz w:val="24"/>
          <w:szCs w:val="24"/>
        </w:rPr>
      </w:pPr>
      <w:r w:rsidRPr="00A01663">
        <w:rPr>
          <w:b/>
          <w:sz w:val="24"/>
          <w:szCs w:val="24"/>
        </w:rPr>
        <w:t>Demonstration Problem 3-1</w:t>
      </w:r>
    </w:p>
    <w:p w:rsidR="005A2552" w:rsidRDefault="005A2552" w:rsidP="000F4689">
      <w:pPr>
        <w:jc w:val="both"/>
      </w:pPr>
      <w:r>
        <w:t>You have just opened a new grocery store. Every item you carry is generic (generic beer, generic bread, generic chicken, etc.) You recently read an article in The Wall Journal reporting that the price of recreation is expected to increase by 15 percent. How will this affect store’s sales of generic food products?</w:t>
      </w:r>
    </w:p>
    <w:p w:rsidR="00C113BA" w:rsidRDefault="00C113BA" w:rsidP="00CE7487">
      <w:pPr>
        <w:jc w:val="center"/>
        <w:rPr>
          <w:b/>
          <w:sz w:val="24"/>
          <w:szCs w:val="24"/>
          <w:lang w:val="id-ID"/>
        </w:rPr>
      </w:pPr>
    </w:p>
    <w:p w:rsidR="00C113BA" w:rsidRDefault="00C113BA" w:rsidP="00CE7487">
      <w:pPr>
        <w:jc w:val="center"/>
        <w:rPr>
          <w:b/>
          <w:sz w:val="24"/>
          <w:szCs w:val="24"/>
          <w:lang w:val="id-ID"/>
        </w:rPr>
      </w:pPr>
    </w:p>
    <w:p w:rsidR="00C113BA" w:rsidRDefault="00C113BA" w:rsidP="00CE7487">
      <w:pPr>
        <w:jc w:val="center"/>
        <w:rPr>
          <w:b/>
          <w:sz w:val="24"/>
          <w:szCs w:val="24"/>
          <w:lang w:val="id-ID"/>
        </w:rPr>
      </w:pPr>
    </w:p>
    <w:p w:rsidR="00C113BA" w:rsidRPr="001F3376" w:rsidRDefault="00C113BA" w:rsidP="00C113BA">
      <w:pPr>
        <w:jc w:val="center"/>
        <w:rPr>
          <w:b/>
          <w:sz w:val="24"/>
          <w:szCs w:val="24"/>
          <w:lang w:val="id-ID"/>
        </w:rPr>
      </w:pPr>
      <w:r>
        <w:rPr>
          <w:b/>
          <w:sz w:val="24"/>
          <w:szCs w:val="24"/>
          <w:lang w:val="id-ID"/>
        </w:rPr>
        <w:lastRenderedPageBreak/>
        <w:t>Selected Income Elasticities (Baye, 2009:89)</w:t>
      </w:r>
    </w:p>
    <w:tbl>
      <w:tblPr>
        <w:tblStyle w:val="TableGrid"/>
        <w:tblW w:w="0" w:type="auto"/>
        <w:tblLook w:val="04A0"/>
      </w:tblPr>
      <w:tblGrid>
        <w:gridCol w:w="4622"/>
        <w:gridCol w:w="4623"/>
      </w:tblGrid>
      <w:tr w:rsidR="00C113BA" w:rsidRPr="001F3376" w:rsidTr="00D01198">
        <w:tc>
          <w:tcPr>
            <w:tcW w:w="4622" w:type="dxa"/>
            <w:shd w:val="clear" w:color="auto" w:fill="948A54" w:themeFill="background2" w:themeFillShade="80"/>
          </w:tcPr>
          <w:p w:rsidR="00C113BA" w:rsidRPr="009761CB" w:rsidRDefault="00C113BA" w:rsidP="00D01198">
            <w:pPr>
              <w:jc w:val="center"/>
              <w:rPr>
                <w:color w:val="FFFFFF" w:themeColor="background1"/>
                <w:lang w:val="id-ID"/>
              </w:rPr>
            </w:pPr>
            <w:r w:rsidRPr="009761CB">
              <w:rPr>
                <w:color w:val="FFFFFF" w:themeColor="background1"/>
                <w:lang w:val="id-ID"/>
              </w:rPr>
              <w:t>Market</w:t>
            </w:r>
          </w:p>
        </w:tc>
        <w:tc>
          <w:tcPr>
            <w:tcW w:w="4623" w:type="dxa"/>
            <w:shd w:val="clear" w:color="auto" w:fill="948A54" w:themeFill="background2" w:themeFillShade="80"/>
          </w:tcPr>
          <w:p w:rsidR="00C113BA" w:rsidRPr="009761CB" w:rsidRDefault="00C113BA" w:rsidP="00D01198">
            <w:pPr>
              <w:jc w:val="center"/>
              <w:rPr>
                <w:color w:val="FFFFFF" w:themeColor="background1"/>
                <w:lang w:val="id-ID"/>
              </w:rPr>
            </w:pPr>
            <w:r>
              <w:rPr>
                <w:color w:val="FFFFFF" w:themeColor="background1"/>
                <w:lang w:val="id-ID"/>
              </w:rPr>
              <w:t>Income</w:t>
            </w:r>
            <w:r w:rsidRPr="009761CB">
              <w:rPr>
                <w:color w:val="FFFFFF" w:themeColor="background1"/>
                <w:lang w:val="id-ID"/>
              </w:rPr>
              <w:t xml:space="preserve"> Elasticity</w:t>
            </w:r>
          </w:p>
        </w:tc>
      </w:tr>
      <w:tr w:rsidR="00C113BA" w:rsidRPr="001F3376" w:rsidTr="00D01198">
        <w:tc>
          <w:tcPr>
            <w:tcW w:w="4622" w:type="dxa"/>
            <w:shd w:val="clear" w:color="auto" w:fill="DDD9C3" w:themeFill="background2" w:themeFillShade="E6"/>
          </w:tcPr>
          <w:p w:rsidR="00C113BA" w:rsidRPr="001F3376" w:rsidRDefault="00C113BA" w:rsidP="00C113BA">
            <w:pPr>
              <w:jc w:val="center"/>
              <w:rPr>
                <w:lang w:val="id-ID"/>
              </w:rPr>
            </w:pPr>
            <w:r>
              <w:rPr>
                <w:lang w:val="id-ID"/>
              </w:rPr>
              <w:t>Transportation</w:t>
            </w:r>
          </w:p>
        </w:tc>
        <w:tc>
          <w:tcPr>
            <w:tcW w:w="4623" w:type="dxa"/>
            <w:shd w:val="clear" w:color="auto" w:fill="DDD9C3" w:themeFill="background2" w:themeFillShade="E6"/>
          </w:tcPr>
          <w:p w:rsidR="00C113BA" w:rsidRPr="001F3376" w:rsidRDefault="00C113BA" w:rsidP="00D01198">
            <w:pPr>
              <w:jc w:val="center"/>
              <w:rPr>
                <w:lang w:val="id-ID"/>
              </w:rPr>
            </w:pPr>
            <w:r>
              <w:rPr>
                <w:lang w:val="id-ID"/>
              </w:rPr>
              <w:t>1.8</w:t>
            </w:r>
          </w:p>
        </w:tc>
      </w:tr>
      <w:tr w:rsidR="00C113BA" w:rsidRPr="001F3376" w:rsidTr="00D01198">
        <w:tc>
          <w:tcPr>
            <w:tcW w:w="4622" w:type="dxa"/>
            <w:shd w:val="clear" w:color="auto" w:fill="DDD9C3" w:themeFill="background2" w:themeFillShade="E6"/>
          </w:tcPr>
          <w:p w:rsidR="00C113BA" w:rsidRPr="001F3376" w:rsidRDefault="00C113BA" w:rsidP="00C113BA">
            <w:pPr>
              <w:jc w:val="center"/>
              <w:rPr>
                <w:lang w:val="id-ID"/>
              </w:rPr>
            </w:pPr>
            <w:r>
              <w:rPr>
                <w:lang w:val="id-ID"/>
              </w:rPr>
              <w:t>Food</w:t>
            </w:r>
          </w:p>
        </w:tc>
        <w:tc>
          <w:tcPr>
            <w:tcW w:w="4623" w:type="dxa"/>
            <w:shd w:val="clear" w:color="auto" w:fill="DDD9C3" w:themeFill="background2" w:themeFillShade="E6"/>
          </w:tcPr>
          <w:p w:rsidR="00C113BA" w:rsidRPr="001F3376" w:rsidRDefault="00C113BA" w:rsidP="00D01198">
            <w:pPr>
              <w:jc w:val="center"/>
              <w:rPr>
                <w:lang w:val="id-ID"/>
              </w:rPr>
            </w:pPr>
            <w:r>
              <w:rPr>
                <w:lang w:val="id-ID"/>
              </w:rPr>
              <w:t>0.8</w:t>
            </w:r>
          </w:p>
        </w:tc>
      </w:tr>
      <w:tr w:rsidR="00C113BA" w:rsidRPr="001F3376" w:rsidTr="00D01198">
        <w:tc>
          <w:tcPr>
            <w:tcW w:w="4622" w:type="dxa"/>
            <w:shd w:val="clear" w:color="auto" w:fill="DDD9C3" w:themeFill="background2" w:themeFillShade="E6"/>
          </w:tcPr>
          <w:p w:rsidR="00C113BA" w:rsidRPr="001F3376" w:rsidRDefault="00C113BA" w:rsidP="00D01198">
            <w:pPr>
              <w:jc w:val="center"/>
              <w:rPr>
                <w:lang w:val="id-ID"/>
              </w:rPr>
            </w:pPr>
            <w:r>
              <w:rPr>
                <w:lang w:val="id-ID"/>
              </w:rPr>
              <w:t>Ground beef, nonfed</w:t>
            </w:r>
          </w:p>
        </w:tc>
        <w:tc>
          <w:tcPr>
            <w:tcW w:w="4623" w:type="dxa"/>
            <w:shd w:val="clear" w:color="auto" w:fill="DDD9C3" w:themeFill="background2" w:themeFillShade="E6"/>
          </w:tcPr>
          <w:p w:rsidR="00C113BA" w:rsidRPr="001F3376" w:rsidRDefault="00C113BA" w:rsidP="00D01198">
            <w:pPr>
              <w:jc w:val="center"/>
              <w:rPr>
                <w:lang w:val="id-ID"/>
              </w:rPr>
            </w:pPr>
            <w:r>
              <w:rPr>
                <w:lang w:val="id-ID"/>
              </w:rPr>
              <w:t>-1.94</w:t>
            </w:r>
          </w:p>
        </w:tc>
      </w:tr>
    </w:tbl>
    <w:p w:rsidR="00C113BA" w:rsidRDefault="00C113BA" w:rsidP="00CE7487">
      <w:pPr>
        <w:jc w:val="center"/>
        <w:rPr>
          <w:b/>
          <w:sz w:val="24"/>
          <w:szCs w:val="24"/>
          <w:lang w:val="id-ID"/>
        </w:rPr>
      </w:pPr>
    </w:p>
    <w:p w:rsidR="00C113BA" w:rsidRDefault="00C113BA" w:rsidP="00CE7487">
      <w:pPr>
        <w:jc w:val="center"/>
        <w:rPr>
          <w:b/>
          <w:sz w:val="24"/>
          <w:szCs w:val="24"/>
          <w:lang w:val="id-ID"/>
        </w:rPr>
      </w:pPr>
    </w:p>
    <w:p w:rsidR="005A2552" w:rsidRPr="00B56593" w:rsidRDefault="005A2552" w:rsidP="00CE7487">
      <w:pPr>
        <w:jc w:val="center"/>
        <w:rPr>
          <w:b/>
          <w:sz w:val="24"/>
          <w:szCs w:val="24"/>
        </w:rPr>
      </w:pPr>
      <w:r w:rsidRPr="00B56593">
        <w:rPr>
          <w:b/>
          <w:sz w:val="24"/>
          <w:szCs w:val="24"/>
        </w:rPr>
        <w:t>Demonstration Problem 3-2</w:t>
      </w:r>
    </w:p>
    <w:p w:rsidR="005A2552" w:rsidRDefault="005A2552" w:rsidP="000F4689">
      <w:pPr>
        <w:jc w:val="both"/>
        <w:rPr>
          <w:lang w:val="id-ID"/>
        </w:rPr>
      </w:pPr>
      <w:r>
        <w:t>You</w:t>
      </w:r>
      <w:r w:rsidR="00CE47CB">
        <w:rPr>
          <w:lang w:val="id-ID"/>
        </w:rPr>
        <w:t>r</w:t>
      </w:r>
      <w:r>
        <w:t xml:space="preserve"> firm’s department has estimated the income elasticity of demand for </w:t>
      </w:r>
      <w:proofErr w:type="spellStart"/>
      <w:r>
        <w:t>nonfed</w:t>
      </w:r>
      <w:proofErr w:type="spellEnd"/>
      <w:r>
        <w:t xml:space="preserve"> ground beef to be – 1.94. </w:t>
      </w:r>
      <w:proofErr w:type="gramStart"/>
      <w:r>
        <w:t>you</w:t>
      </w:r>
      <w:proofErr w:type="gramEnd"/>
      <w:r>
        <w:t xml:space="preserve"> have just read in The Wall Street Journal that due to an upturn in the economy, consumer incomes are expected to rise by 10 percent over the next three years. As a manager of meat-processing plant, how will this forecast affect your chases of </w:t>
      </w:r>
      <w:proofErr w:type="spellStart"/>
      <w:r>
        <w:t>nonfed</w:t>
      </w:r>
      <w:proofErr w:type="spellEnd"/>
      <w:r>
        <w:t xml:space="preserve"> cattle?</w:t>
      </w:r>
    </w:p>
    <w:p w:rsidR="004D5B5D" w:rsidRPr="004D5B5D" w:rsidRDefault="004D5B5D" w:rsidP="000F4689">
      <w:pPr>
        <w:jc w:val="both"/>
        <w:rPr>
          <w:lang w:val="id-ID"/>
        </w:rPr>
      </w:pPr>
    </w:p>
    <w:p w:rsidR="005A2552" w:rsidRPr="00B56593" w:rsidRDefault="005A2552" w:rsidP="00CE7487">
      <w:pPr>
        <w:jc w:val="center"/>
        <w:rPr>
          <w:b/>
          <w:sz w:val="24"/>
          <w:szCs w:val="24"/>
        </w:rPr>
      </w:pPr>
      <w:r w:rsidRPr="00B56593">
        <w:rPr>
          <w:b/>
          <w:sz w:val="24"/>
          <w:szCs w:val="24"/>
        </w:rPr>
        <w:t>Demonstration Problem 3-3</w:t>
      </w:r>
    </w:p>
    <w:p w:rsidR="005A2552" w:rsidRDefault="007505C9" w:rsidP="000F4689">
      <w:pPr>
        <w:jc w:val="both"/>
      </w:pPr>
      <w:r>
        <w:t xml:space="preserve">The daily demand for Invigorated PED shoes is estimated to be </w:t>
      </w:r>
    </w:p>
    <w:p w:rsidR="007505C9" w:rsidRPr="007505C9" w:rsidRDefault="002510C8" w:rsidP="007505C9">
      <w:pPr>
        <w:jc w:val="center"/>
        <w:rPr>
          <w:rFonts w:eastAsiaTheme="minorEastAsia"/>
        </w:rPr>
      </w:pPr>
      <m:oMathPara>
        <m:oMath>
          <m:sSubSup>
            <m:sSubSupPr>
              <m:ctrlPr>
                <w:rPr>
                  <w:rFonts w:ascii="Cambria Math" w:hAnsi="Cambria Math"/>
                  <w:i/>
                </w:rPr>
              </m:ctrlPr>
            </m:sSubSupPr>
            <m:e>
              <m:r>
                <w:rPr>
                  <w:rFonts w:ascii="Cambria Math" w:hAnsi="Cambria Math"/>
                </w:rPr>
                <m:t>Q</m:t>
              </m:r>
            </m:e>
            <m:sub>
              <m:r>
                <w:rPr>
                  <w:rFonts w:ascii="Cambria Math" w:hAnsi="Cambria Math"/>
                </w:rPr>
                <m:t xml:space="preserve">x   </m:t>
              </m:r>
            </m:sub>
            <m:sup>
              <m:r>
                <w:rPr>
                  <w:rFonts w:ascii="Cambria Math" w:hAnsi="Cambria Math"/>
                </w:rPr>
                <m:t>d</m:t>
              </m:r>
            </m:sup>
          </m:sSubSup>
          <m:r>
            <w:rPr>
              <w:rFonts w:ascii="Cambria Math" w:hAnsi="Cambria Math"/>
            </w:rPr>
            <m:t>=100-3</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+ 4</m:t>
          </m:r>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 .01M+2</m:t>
          </m:r>
          <m:sSub>
            <m:sSubPr>
              <m:ctrlPr>
                <w:rPr>
                  <w:rFonts w:ascii="Cambria Math" w:hAnsi="Cambria Math"/>
                  <w:i/>
                </w:rPr>
              </m:ctrlPr>
            </m:sSubPr>
            <m:e>
              <m:r>
                <w:rPr>
                  <w:rFonts w:ascii="Cambria Math" w:hAnsi="Cambria Math"/>
                </w:rPr>
                <m:t>A</m:t>
              </m:r>
            </m:e>
            <m:sub>
              <m:r>
                <w:rPr>
                  <w:rFonts w:ascii="Cambria Math" w:hAnsi="Cambria Math"/>
                </w:rPr>
                <m:t>x</m:t>
              </m:r>
            </m:sub>
          </m:sSub>
          <m:r>
            <w:rPr>
              <w:rFonts w:ascii="Cambria Math" w:hAnsi="Cambria Math"/>
            </w:rPr>
            <m:t xml:space="preserve"> </m:t>
          </m:r>
        </m:oMath>
      </m:oMathPara>
    </w:p>
    <w:p w:rsidR="007505C9" w:rsidRDefault="007505C9" w:rsidP="007505C9">
      <w:pPr>
        <w:jc w:val="both"/>
        <w:rPr>
          <w:rFonts w:eastAsiaTheme="minorEastAsia"/>
        </w:rPr>
      </w:pPr>
      <w:r>
        <w:rPr>
          <w:rFonts w:eastAsiaTheme="minorEastAsia"/>
        </w:rPr>
        <w:t xml:space="preserve">Where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x</m:t>
            </m:r>
          </m:sub>
        </m:sSub>
        <m:r>
          <w:rPr>
            <w:rFonts w:ascii="Cambria Math" w:eastAsiaTheme="minorEastAsia" w:hAnsi="Cambria Math"/>
          </w:rPr>
          <m:t xml:space="preserve"> </m:t>
        </m:r>
      </m:oMath>
      <w:r>
        <w:rPr>
          <w:rFonts w:eastAsiaTheme="minorEastAsia"/>
        </w:rPr>
        <w:t xml:space="preserve">represents the amount of advertising spent on shoes </w:t>
      </w:r>
      <w:r w:rsidRPr="007505C9">
        <w:rPr>
          <w:rFonts w:eastAsiaTheme="minorEastAsia"/>
          <w:i/>
        </w:rPr>
        <w:t>(X)</w:t>
      </w:r>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x</m:t>
            </m:r>
          </m:sub>
        </m:sSub>
        <m:r>
          <w:rPr>
            <w:rFonts w:ascii="Cambria Math" w:eastAsiaTheme="minorEastAsia" w:hAnsi="Cambria Math"/>
          </w:rPr>
          <m:t xml:space="preserve"> </m:t>
        </m:r>
        <m:r>
          <m:rPr>
            <m:sty m:val="p"/>
          </m:rPr>
          <w:rPr>
            <w:rFonts w:ascii="Cambria Math" w:eastAsiaTheme="minorEastAsia" w:hAnsi="Cambria Math"/>
          </w:rPr>
          <m:t xml:space="preserve">is  </m:t>
        </m:r>
      </m:oMath>
      <w:r w:rsidR="004D545B">
        <w:rPr>
          <w:rFonts w:eastAsiaTheme="minorEastAsia"/>
        </w:rPr>
        <w:t xml:space="preserve">the price of good X,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y</m:t>
            </m:r>
          </m:sub>
        </m:sSub>
        <m:r>
          <w:rPr>
            <w:rFonts w:ascii="Cambria Math" w:eastAsiaTheme="minorEastAsia" w:hAnsi="Cambria Math"/>
          </w:rPr>
          <m:t xml:space="preserve"> </m:t>
        </m:r>
      </m:oMath>
      <w:r w:rsidR="004D545B">
        <w:rPr>
          <w:rFonts w:eastAsiaTheme="minorEastAsia"/>
        </w:rPr>
        <w:t xml:space="preserve">is the price of good </w:t>
      </w:r>
      <w:r w:rsidR="004D545B" w:rsidRPr="009848E2">
        <w:rPr>
          <w:rFonts w:eastAsiaTheme="minorEastAsia"/>
          <w:i/>
        </w:rPr>
        <w:t>Y</w:t>
      </w:r>
      <w:r w:rsidR="004D545B">
        <w:rPr>
          <w:rFonts w:eastAsiaTheme="minorEastAsia"/>
        </w:rPr>
        <w:t xml:space="preserve">, and </w:t>
      </w:r>
      <w:r w:rsidR="004D545B" w:rsidRPr="009848E2">
        <w:rPr>
          <w:rFonts w:eastAsiaTheme="minorEastAsia"/>
          <w:i/>
        </w:rPr>
        <w:t>M</w:t>
      </w:r>
      <w:r w:rsidR="004D545B">
        <w:rPr>
          <w:rFonts w:eastAsiaTheme="minorEastAsia"/>
        </w:rPr>
        <w:t xml:space="preserve"> is average income. Suppose good </w:t>
      </w:r>
      <w:r w:rsidR="004D545B" w:rsidRPr="009848E2">
        <w:rPr>
          <w:rFonts w:eastAsiaTheme="minorEastAsia"/>
          <w:i/>
        </w:rPr>
        <w:t xml:space="preserve">X </w:t>
      </w:r>
      <w:r w:rsidR="004D545B">
        <w:rPr>
          <w:rFonts w:eastAsiaTheme="minorEastAsia"/>
        </w:rPr>
        <w:t xml:space="preserve">sells at $25 a pair, good </w:t>
      </w:r>
      <w:r w:rsidR="004D545B" w:rsidRPr="009848E2">
        <w:rPr>
          <w:rFonts w:eastAsiaTheme="minorEastAsia"/>
          <w:i/>
        </w:rPr>
        <w:t>Y</w:t>
      </w:r>
      <w:r w:rsidR="004D545B">
        <w:rPr>
          <w:rFonts w:eastAsiaTheme="minorEastAsia"/>
        </w:rPr>
        <w:t xml:space="preserve"> sells at $35, the company utilizes 50 units of advertising, and average consumer income is $20,000. Calculate and interpret the own price, cross-price, and income elasticity of demand.</w:t>
      </w:r>
    </w:p>
    <w:p w:rsidR="00B56593" w:rsidRDefault="00B56593" w:rsidP="007505C9">
      <w:pPr>
        <w:jc w:val="both"/>
        <w:rPr>
          <w:rFonts w:eastAsiaTheme="minorEastAsia"/>
        </w:rPr>
      </w:pPr>
    </w:p>
    <w:p w:rsidR="00B56593" w:rsidRPr="00792CCC" w:rsidRDefault="00B56593" w:rsidP="00CE7487">
      <w:pPr>
        <w:jc w:val="center"/>
        <w:rPr>
          <w:rFonts w:eastAsiaTheme="minorEastAsia"/>
          <w:b/>
          <w:sz w:val="24"/>
          <w:szCs w:val="24"/>
        </w:rPr>
      </w:pPr>
      <w:r w:rsidRPr="00792CCC">
        <w:rPr>
          <w:rFonts w:eastAsiaTheme="minorEastAsia"/>
          <w:b/>
          <w:sz w:val="24"/>
          <w:szCs w:val="24"/>
        </w:rPr>
        <w:t>Demonstration Problem</w:t>
      </w:r>
      <w:r w:rsidR="00692583" w:rsidRPr="00792CCC">
        <w:rPr>
          <w:rFonts w:eastAsiaTheme="minorEastAsia"/>
          <w:b/>
          <w:sz w:val="24"/>
          <w:szCs w:val="24"/>
        </w:rPr>
        <w:t xml:space="preserve"> 3-4</w:t>
      </w:r>
    </w:p>
    <w:p w:rsidR="00740675" w:rsidRDefault="00740675" w:rsidP="007505C9">
      <w:pPr>
        <w:jc w:val="both"/>
        <w:rPr>
          <w:rFonts w:eastAsiaTheme="minorEastAsia"/>
        </w:rPr>
      </w:pPr>
      <w:r>
        <w:rPr>
          <w:rFonts w:eastAsiaTheme="minorEastAsia"/>
        </w:rPr>
        <w:t>An analyst for a major apparel company estimates that the demand for its raincoats is given by</w:t>
      </w:r>
    </w:p>
    <w:p w:rsidR="00740675" w:rsidRPr="007F4B5E" w:rsidRDefault="00740675" w:rsidP="00740675">
      <w:pPr>
        <w:jc w:val="center"/>
        <w:rPr>
          <w:rFonts w:ascii="Cambria Math" w:eastAsiaTheme="minorEastAsia" w:hAnsi="Cambria Math"/>
        </w:rPr>
      </w:pPr>
      <w:r w:rsidRPr="007F4B5E">
        <w:rPr>
          <w:rFonts w:ascii="Cambria Math" w:eastAsiaTheme="minorEastAsia" w:hAnsi="Cambria Math"/>
        </w:rPr>
        <w:t xml:space="preserve">In </w:t>
      </w:r>
      <m:oMath>
        <m:sSubSup>
          <m:sSubSupPr>
            <m:ctrlPr>
              <w:rPr>
                <w:rFonts w:ascii="Cambria Math" w:eastAsiaTheme="minorEastAsia" w:hAnsi="Cambria Math"/>
                <w:i/>
              </w:rPr>
            </m:ctrlPr>
          </m:sSubSupPr>
          <m:e>
            <m:r>
              <w:rPr>
                <w:rFonts w:ascii="Cambria Math" w:eastAsiaTheme="minorEastAsia" w:hAnsi="Cambria Math"/>
              </w:rPr>
              <m:t>Q</m:t>
            </m:r>
          </m:e>
          <m:sub>
            <m:r>
              <w:rPr>
                <w:rFonts w:ascii="Cambria Math" w:eastAsiaTheme="minorEastAsia" w:hAnsi="Cambria Math"/>
              </w:rPr>
              <m:t>x</m:t>
            </m:r>
          </m:sub>
          <m:sup>
            <m:r>
              <w:rPr>
                <w:rFonts w:ascii="Cambria Math" w:eastAsiaTheme="minorEastAsia" w:hAnsi="Cambria Math"/>
              </w:rPr>
              <m:t>d</m:t>
            </m:r>
          </m:sup>
        </m:sSubSup>
        <m:r>
          <w:rPr>
            <w:rFonts w:ascii="Cambria Math" w:eastAsiaTheme="minorEastAsia" w:hAnsi="Cambria Math"/>
          </w:rPr>
          <m:t xml:space="preserve">=10-1.2 </m:t>
        </m:r>
        <m:r>
          <m:rPr>
            <m:sty m:val="p"/>
          </m:rPr>
          <w:rPr>
            <w:rFonts w:ascii="Cambria Math" w:eastAsiaTheme="minorEastAsia" w:hAnsi="Cambria Math"/>
          </w:rPr>
          <m:t>In</m:t>
        </m:r>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 xml:space="preserve">x </m:t>
            </m:r>
          </m:sub>
        </m:sSub>
        <m:r>
          <w:rPr>
            <w:rFonts w:ascii="Cambria Math" w:eastAsiaTheme="minorEastAsia" w:hAnsi="Cambria Math"/>
          </w:rPr>
          <m:t xml:space="preserve">+ 3 </m:t>
        </m:r>
        <m:r>
          <m:rPr>
            <m:sty m:val="p"/>
          </m:rPr>
          <w:rPr>
            <w:rFonts w:ascii="Cambria Math" w:eastAsiaTheme="minorEastAsia" w:hAnsi="Cambria Math"/>
          </w:rPr>
          <m:t>In</m:t>
        </m:r>
        <m:r>
          <w:rPr>
            <w:rFonts w:ascii="Cambria Math" w:eastAsiaTheme="minorEastAsia" w:hAnsi="Cambria Math"/>
          </w:rPr>
          <m:t xml:space="preserve"> R-2 </m:t>
        </m:r>
        <m:r>
          <m:rPr>
            <m:sty m:val="p"/>
          </m:rPr>
          <w:rPr>
            <w:rFonts w:ascii="Cambria Math" w:eastAsiaTheme="minorEastAsia" w:hAnsi="Cambria Math"/>
          </w:rPr>
          <m:t xml:space="preserve">In </m:t>
        </m:r>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 xml:space="preserve">y </m:t>
            </m:r>
          </m:sub>
        </m:sSub>
        <m:r>
          <w:rPr>
            <w:rFonts w:ascii="Cambria Math" w:eastAsiaTheme="minorEastAsia" w:hAnsi="Cambria Math"/>
          </w:rPr>
          <m:t xml:space="preserve"> </m:t>
        </m:r>
      </m:oMath>
    </w:p>
    <w:p w:rsidR="007F4B5E" w:rsidRDefault="00740675" w:rsidP="00740675">
      <w:pPr>
        <w:jc w:val="both"/>
        <w:rPr>
          <w:rFonts w:eastAsiaTheme="minorEastAsia"/>
        </w:rPr>
      </w:pPr>
      <w:r>
        <w:rPr>
          <w:rFonts w:eastAsiaTheme="minorEastAsia"/>
        </w:rPr>
        <w:t xml:space="preserve">Where </w:t>
      </w:r>
      <w:r w:rsidRPr="00A01663">
        <w:rPr>
          <w:rFonts w:ascii="Cambria Math" w:eastAsiaTheme="minorEastAsia" w:hAnsi="Cambria Math"/>
          <w:i/>
        </w:rPr>
        <w:t>R</w:t>
      </w:r>
      <w:r>
        <w:rPr>
          <w:rFonts w:eastAsiaTheme="minorEastAsia"/>
        </w:rPr>
        <w:t xml:space="preserve"> denotes the daily amount of rainfall and </w:t>
      </w:r>
      <m:oMath>
        <m:sSub>
          <m:sSubPr>
            <m:ctrlPr>
              <w:rPr>
                <w:rFonts w:ascii="Cambria Math" w:eastAsiaTheme="minorEastAsia" w:hAnsi="Cambria Math"/>
                <w:i/>
              </w:rPr>
            </m:ctrlPr>
          </m:sSubPr>
          <m:e>
            <m:r>
              <w:rPr>
                <w:rFonts w:ascii="Cambria Math" w:eastAsiaTheme="minorEastAsia" w:hAnsi="Cambria Math"/>
              </w:rPr>
              <m:t>A</m:t>
            </m:r>
          </m:e>
          <m:sub>
            <m:r>
              <w:rPr>
                <w:rFonts w:ascii="Cambria Math" w:eastAsiaTheme="minorEastAsia" w:hAnsi="Cambria Math"/>
              </w:rPr>
              <m:t>y</m:t>
            </m:r>
            <m:r>
              <w:rPr>
                <w:rFonts w:ascii="Cambria Math" w:eastAsiaTheme="minorEastAsia"/>
              </w:rPr>
              <m:t xml:space="preserve"> </m:t>
            </m:r>
          </m:sub>
        </m:sSub>
        <m:r>
          <w:rPr>
            <w:rFonts w:ascii="Cambria Math" w:eastAsiaTheme="minorEastAsia"/>
          </w:rPr>
          <m:t xml:space="preserve"> </m:t>
        </m:r>
      </m:oMath>
      <w:r>
        <w:rPr>
          <w:rFonts w:eastAsiaTheme="minorEastAsia"/>
        </w:rPr>
        <w:t xml:space="preserve">represents the level of advertising on good </w:t>
      </w:r>
      <w:r w:rsidRPr="00A01663">
        <w:rPr>
          <w:rFonts w:ascii="Cambria Math" w:eastAsiaTheme="minorEastAsia" w:hAnsi="Cambria Math"/>
          <w:i/>
        </w:rPr>
        <w:t>Y</w:t>
      </w:r>
      <w:r>
        <w:rPr>
          <w:rFonts w:eastAsiaTheme="minorEastAsia"/>
        </w:rPr>
        <w:t xml:space="preserve">. What would be the impact on demand of a 10 percent increase in the daily amount of rainfall? What would be the impact of a 10 percent reduction in the amount of advertising directed toward good </w:t>
      </w:r>
      <w:r w:rsidRPr="00A01663">
        <w:rPr>
          <w:rFonts w:ascii="Cambria Math" w:eastAsiaTheme="minorEastAsia" w:hAnsi="Cambria Math"/>
          <w:i/>
        </w:rPr>
        <w:t>Y</w:t>
      </w:r>
      <w:r>
        <w:rPr>
          <w:rFonts w:eastAsiaTheme="minorEastAsia"/>
        </w:rPr>
        <w:t xml:space="preserve">? Can you think of a good that might be good </w:t>
      </w:r>
      <w:r w:rsidRPr="00A01663">
        <w:rPr>
          <w:rFonts w:ascii="Cambria Math" w:eastAsiaTheme="minorEastAsia" w:hAnsi="Cambria Math"/>
          <w:i/>
        </w:rPr>
        <w:t>Y</w:t>
      </w:r>
      <w:r>
        <w:rPr>
          <w:rFonts w:eastAsiaTheme="minorEastAsia"/>
        </w:rPr>
        <w:t xml:space="preserve"> in this example?</w:t>
      </w:r>
    </w:p>
    <w:p w:rsidR="00CF6E85" w:rsidRDefault="00CF6E85" w:rsidP="00740675">
      <w:pPr>
        <w:jc w:val="both"/>
        <w:rPr>
          <w:rFonts w:eastAsiaTheme="minorEastAsia"/>
        </w:rPr>
      </w:pPr>
    </w:p>
    <w:p w:rsidR="007F4B5E" w:rsidRPr="00792CCC" w:rsidRDefault="007F4B5E" w:rsidP="00CE7487">
      <w:pPr>
        <w:jc w:val="center"/>
        <w:rPr>
          <w:rFonts w:eastAsiaTheme="minorEastAsia"/>
          <w:b/>
          <w:sz w:val="24"/>
          <w:szCs w:val="24"/>
        </w:rPr>
      </w:pPr>
      <w:r w:rsidRPr="00792CCC">
        <w:rPr>
          <w:rFonts w:eastAsiaTheme="minorEastAsia"/>
          <w:b/>
          <w:sz w:val="24"/>
          <w:szCs w:val="24"/>
        </w:rPr>
        <w:t>Demonstration Problem 3-5</w:t>
      </w:r>
    </w:p>
    <w:p w:rsidR="007F4B5E" w:rsidRDefault="007F4B5E" w:rsidP="00740675">
      <w:pPr>
        <w:jc w:val="both"/>
        <w:rPr>
          <w:rFonts w:eastAsiaTheme="minorEastAsia"/>
        </w:rPr>
      </w:pPr>
      <w:r>
        <w:rPr>
          <w:rFonts w:eastAsiaTheme="minorEastAsia"/>
        </w:rPr>
        <w:t xml:space="preserve">During the 31 </w:t>
      </w:r>
      <w:proofErr w:type="gramStart"/>
      <w:r>
        <w:rPr>
          <w:rFonts w:eastAsiaTheme="minorEastAsia"/>
        </w:rPr>
        <w:t>day  s</w:t>
      </w:r>
      <w:proofErr w:type="gramEnd"/>
      <w:r>
        <w:rPr>
          <w:rFonts w:eastAsiaTheme="minorEastAsia"/>
        </w:rPr>
        <w:t xml:space="preserve"> this past March, an online ticket agent offered varying price discounts on Broadway tickets in order to gather information needed to estimate the demand for its tickets. A file named Demo_3_5.xls is available online at </w:t>
      </w:r>
      <w:hyperlink r:id="rId6" w:history="1">
        <w:r w:rsidRPr="00042F23">
          <w:rPr>
            <w:rStyle w:val="Hyperlink"/>
            <w:rFonts w:eastAsiaTheme="minorEastAsia"/>
          </w:rPr>
          <w:t>www.mhhe.com/baye6e</w:t>
        </w:r>
      </w:hyperlink>
      <w:r>
        <w:rPr>
          <w:rFonts w:eastAsiaTheme="minorEastAsia"/>
        </w:rPr>
        <w:t xml:space="preserve">. If you open this file and view </w:t>
      </w:r>
      <w:r>
        <w:rPr>
          <w:rFonts w:eastAsiaTheme="minorEastAsia"/>
        </w:rPr>
        <w:lastRenderedPageBreak/>
        <w:t xml:space="preserve">the tab labeled </w:t>
      </w:r>
      <w:r w:rsidRPr="007F4B5E">
        <w:rPr>
          <w:rFonts w:ascii="Cambria Math" w:eastAsiaTheme="minorEastAsia" w:hAnsi="Cambria Math"/>
          <w:i/>
        </w:rPr>
        <w:t>Data</w:t>
      </w:r>
      <w:r>
        <w:rPr>
          <w:rFonts w:eastAsiaTheme="minorEastAsia"/>
        </w:rPr>
        <w:t>, you will find information about the quantity of Broadway tickets the company sold at various prices in March. Use these data to estimate a log-linear demand function. Use an equation to summarize your findings.</w:t>
      </w:r>
    </w:p>
    <w:p w:rsidR="008C4117" w:rsidRDefault="008C4117" w:rsidP="00740675">
      <w:pPr>
        <w:jc w:val="both"/>
        <w:rPr>
          <w:rFonts w:eastAsiaTheme="minorEastAsia"/>
        </w:rPr>
      </w:pPr>
    </w:p>
    <w:p w:rsidR="007F4B5E" w:rsidRPr="00922E55" w:rsidRDefault="007F4B5E" w:rsidP="00CE7487">
      <w:pPr>
        <w:jc w:val="center"/>
        <w:rPr>
          <w:rFonts w:eastAsiaTheme="minorEastAsia"/>
          <w:b/>
          <w:sz w:val="24"/>
          <w:szCs w:val="24"/>
        </w:rPr>
      </w:pPr>
      <w:r w:rsidRPr="00922E55">
        <w:rPr>
          <w:rFonts w:eastAsiaTheme="minorEastAsia"/>
          <w:b/>
          <w:sz w:val="24"/>
          <w:szCs w:val="24"/>
        </w:rPr>
        <w:t>Demonstration Problem 3-6</w:t>
      </w:r>
    </w:p>
    <w:p w:rsidR="007F4B5E" w:rsidRDefault="007F4B5E" w:rsidP="00740675">
      <w:pPr>
        <w:jc w:val="both"/>
        <w:rPr>
          <w:rFonts w:eastAsiaTheme="minorEastAsia"/>
        </w:rPr>
      </w:pPr>
      <w:r>
        <w:rPr>
          <w:rFonts w:eastAsiaTheme="minorEastAsia"/>
        </w:rPr>
        <w:t xml:space="preserve">FCI owns 10 apartment buildings in a college town which it rent exclusively to students. Each apartment </w:t>
      </w:r>
      <w:proofErr w:type="gramStart"/>
      <w:r>
        <w:rPr>
          <w:rFonts w:eastAsiaTheme="minorEastAsia"/>
        </w:rPr>
        <w:t xml:space="preserve">buildings </w:t>
      </w:r>
      <w:r w:rsidR="0093337F">
        <w:rPr>
          <w:rFonts w:eastAsiaTheme="minorEastAsia"/>
        </w:rPr>
        <w:t xml:space="preserve"> </w:t>
      </w:r>
      <w:r>
        <w:rPr>
          <w:rFonts w:eastAsiaTheme="minorEastAsia"/>
        </w:rPr>
        <w:t>contains</w:t>
      </w:r>
      <w:proofErr w:type="gramEnd"/>
      <w:r>
        <w:rPr>
          <w:rFonts w:eastAsiaTheme="minorEastAsia"/>
        </w:rPr>
        <w:t xml:space="preserve"> 100</w:t>
      </w:r>
      <w:r w:rsidR="00C46D57">
        <w:rPr>
          <w:rFonts w:eastAsiaTheme="minorEastAsia"/>
        </w:rPr>
        <w:t xml:space="preserve"> rental units, but the owner is having cash flow problems due to an average vacancy rate of nearly 50 percent. The apartment</w:t>
      </w:r>
      <w:r w:rsidR="0093337F">
        <w:rPr>
          <w:rFonts w:eastAsiaTheme="minorEastAsia"/>
        </w:rPr>
        <w:t>s</w:t>
      </w:r>
      <w:r w:rsidR="00C46D57">
        <w:rPr>
          <w:rFonts w:eastAsiaTheme="minorEastAsia"/>
        </w:rPr>
        <w:t xml:space="preserve"> in each building have comparable floor plans, but some buildings are closer to campus than others.</w:t>
      </w:r>
      <w:r w:rsidR="0093337F">
        <w:rPr>
          <w:rFonts w:eastAsiaTheme="minorEastAsia"/>
        </w:rPr>
        <w:t xml:space="preserve"> The owner of FCI has data from last year on the number of apartments rented, the rental price (in dollars), and the amount spent on advertising (in hundreds of dollars) at each of the apartments. These data, along with the distance (in miles) from </w:t>
      </w:r>
      <w:r w:rsidR="00CD1BC9">
        <w:rPr>
          <w:rFonts w:eastAsiaTheme="minorEastAsia"/>
        </w:rPr>
        <w:t xml:space="preserve">each apartment building to campus, are presented in rows 1 through 11 of Table 3-9. The owner </w:t>
      </w:r>
      <w:proofErr w:type="gramStart"/>
      <w:r w:rsidR="00CD1BC9">
        <w:rPr>
          <w:rFonts w:eastAsiaTheme="minorEastAsia"/>
        </w:rPr>
        <w:t>regressed  the</w:t>
      </w:r>
      <w:proofErr w:type="gramEnd"/>
      <w:r w:rsidR="00CD1BC9">
        <w:rPr>
          <w:rFonts w:eastAsiaTheme="minorEastAsia"/>
        </w:rPr>
        <w:t xml:space="preserve"> quantity demanded of apartments on price, advertising, and distance. The </w:t>
      </w:r>
      <w:proofErr w:type="gramStart"/>
      <w:r w:rsidR="00CD1BC9">
        <w:rPr>
          <w:rFonts w:eastAsiaTheme="minorEastAsia"/>
        </w:rPr>
        <w:t>result of the regression are</w:t>
      </w:r>
      <w:proofErr w:type="gramEnd"/>
      <w:r w:rsidR="00CD1BC9">
        <w:rPr>
          <w:rFonts w:eastAsiaTheme="minorEastAsia"/>
        </w:rPr>
        <w:t xml:space="preserve"> </w:t>
      </w:r>
      <w:r w:rsidR="00922E55">
        <w:rPr>
          <w:rFonts w:eastAsiaTheme="minorEastAsia"/>
        </w:rPr>
        <w:t>reported in rows 16 through 35 of Table 3-9. What is the estimated demand function for FCI’s rental units? If FCI raised rents at one complex by $100, what would you expect to happen to the number of units rented? If FCI raised rent at an average apartment building, what would happen to FCI revenues? What inferences should be drawn from this analysis?</w:t>
      </w:r>
    </w:p>
    <w:p w:rsidR="00922E55" w:rsidRDefault="00922E55" w:rsidP="00740675">
      <w:pPr>
        <w:jc w:val="both"/>
        <w:rPr>
          <w:rFonts w:eastAsiaTheme="minorEastAsia"/>
        </w:rPr>
      </w:pPr>
    </w:p>
    <w:p w:rsidR="00475F5B" w:rsidRDefault="00475F5B" w:rsidP="00A525CC">
      <w:pPr>
        <w:jc w:val="center"/>
        <w:rPr>
          <w:b/>
          <w:sz w:val="24"/>
          <w:szCs w:val="24"/>
        </w:rPr>
      </w:pPr>
    </w:p>
    <w:sectPr w:rsidR="00475F5B" w:rsidSect="008C411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1DE"/>
    <w:multiLevelType w:val="hybridMultilevel"/>
    <w:tmpl w:val="2E0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6FA2"/>
    <w:multiLevelType w:val="hybridMultilevel"/>
    <w:tmpl w:val="D9D691A2"/>
    <w:lvl w:ilvl="0" w:tplc="292A9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206A83"/>
    <w:multiLevelType w:val="hybridMultilevel"/>
    <w:tmpl w:val="21586DC0"/>
    <w:lvl w:ilvl="0" w:tplc="5D1A0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3FEF"/>
    <w:multiLevelType w:val="hybridMultilevel"/>
    <w:tmpl w:val="3F7A8728"/>
    <w:lvl w:ilvl="0" w:tplc="2B1EAA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FB25E8"/>
    <w:multiLevelType w:val="hybridMultilevel"/>
    <w:tmpl w:val="38C4365E"/>
    <w:lvl w:ilvl="0" w:tplc="ACA0F8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A04082"/>
    <w:multiLevelType w:val="hybridMultilevel"/>
    <w:tmpl w:val="1BC25F16"/>
    <w:lvl w:ilvl="0" w:tplc="18C47D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AE7632"/>
    <w:multiLevelType w:val="hybridMultilevel"/>
    <w:tmpl w:val="4FFE31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1422A4"/>
    <w:multiLevelType w:val="hybridMultilevel"/>
    <w:tmpl w:val="55B2E2BC"/>
    <w:lvl w:ilvl="0" w:tplc="20B4E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F83C7E"/>
    <w:multiLevelType w:val="hybridMultilevel"/>
    <w:tmpl w:val="CCA2F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F61ED"/>
    <w:multiLevelType w:val="hybridMultilevel"/>
    <w:tmpl w:val="405A204E"/>
    <w:lvl w:ilvl="0" w:tplc="680AB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72188"/>
    <w:multiLevelType w:val="hybridMultilevel"/>
    <w:tmpl w:val="21E4A8E8"/>
    <w:lvl w:ilvl="0" w:tplc="F9B67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CB5579"/>
    <w:multiLevelType w:val="hybridMultilevel"/>
    <w:tmpl w:val="E14A58F6"/>
    <w:lvl w:ilvl="0" w:tplc="05BC4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E4492A"/>
    <w:multiLevelType w:val="hybridMultilevel"/>
    <w:tmpl w:val="9FBC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72E6A"/>
    <w:multiLevelType w:val="hybridMultilevel"/>
    <w:tmpl w:val="920410DE"/>
    <w:lvl w:ilvl="0" w:tplc="7C8EF4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B25240"/>
    <w:multiLevelType w:val="hybridMultilevel"/>
    <w:tmpl w:val="35E03036"/>
    <w:lvl w:ilvl="0" w:tplc="D4E02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577E99"/>
    <w:multiLevelType w:val="hybridMultilevel"/>
    <w:tmpl w:val="35E2AB7C"/>
    <w:lvl w:ilvl="0" w:tplc="51BC20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92673B"/>
    <w:multiLevelType w:val="hybridMultilevel"/>
    <w:tmpl w:val="BA9C9FEA"/>
    <w:lvl w:ilvl="0" w:tplc="4E048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936F3B"/>
    <w:multiLevelType w:val="hybridMultilevel"/>
    <w:tmpl w:val="779E74B6"/>
    <w:lvl w:ilvl="0" w:tplc="A2FA0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C96D14"/>
    <w:multiLevelType w:val="hybridMultilevel"/>
    <w:tmpl w:val="3F7E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21AF8"/>
    <w:multiLevelType w:val="hybridMultilevel"/>
    <w:tmpl w:val="EEAE14C4"/>
    <w:lvl w:ilvl="0" w:tplc="84622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034FA8"/>
    <w:multiLevelType w:val="hybridMultilevel"/>
    <w:tmpl w:val="71541052"/>
    <w:lvl w:ilvl="0" w:tplc="D3B2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014FC"/>
    <w:multiLevelType w:val="hybridMultilevel"/>
    <w:tmpl w:val="427C22E6"/>
    <w:lvl w:ilvl="0" w:tplc="2AAA3616">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A86250"/>
    <w:multiLevelType w:val="hybridMultilevel"/>
    <w:tmpl w:val="0052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1778D0"/>
    <w:multiLevelType w:val="hybridMultilevel"/>
    <w:tmpl w:val="DAE4ED2E"/>
    <w:lvl w:ilvl="0" w:tplc="BE32016C">
      <w:start w:val="1"/>
      <w:numFmt w:val="decimal"/>
      <w:lvlText w:val="%1."/>
      <w:lvlJc w:val="left"/>
      <w:pPr>
        <w:ind w:left="1080" w:hanging="360"/>
      </w:pPr>
      <w:rPr>
        <w:rFonts w:eastAsiaTheme="minorHAns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64919"/>
    <w:multiLevelType w:val="hybridMultilevel"/>
    <w:tmpl w:val="EF52A5E2"/>
    <w:lvl w:ilvl="0" w:tplc="5D9EFE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2B25F4"/>
    <w:multiLevelType w:val="hybridMultilevel"/>
    <w:tmpl w:val="AC2A6E50"/>
    <w:lvl w:ilvl="0" w:tplc="8D8A8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812D32"/>
    <w:multiLevelType w:val="hybridMultilevel"/>
    <w:tmpl w:val="05CA8EB8"/>
    <w:lvl w:ilvl="0" w:tplc="91BC4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273475"/>
    <w:multiLevelType w:val="hybridMultilevel"/>
    <w:tmpl w:val="F3606896"/>
    <w:lvl w:ilvl="0" w:tplc="D940E38C">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D43896"/>
    <w:multiLevelType w:val="hybridMultilevel"/>
    <w:tmpl w:val="D856D2A0"/>
    <w:lvl w:ilvl="0" w:tplc="884C6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6D4139"/>
    <w:multiLevelType w:val="hybridMultilevel"/>
    <w:tmpl w:val="C2968F22"/>
    <w:lvl w:ilvl="0" w:tplc="7946F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C5B2748"/>
    <w:multiLevelType w:val="hybridMultilevel"/>
    <w:tmpl w:val="344A6CD4"/>
    <w:lvl w:ilvl="0" w:tplc="2C923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8E0875"/>
    <w:multiLevelType w:val="hybridMultilevel"/>
    <w:tmpl w:val="AEDE2602"/>
    <w:lvl w:ilvl="0" w:tplc="D17AE3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01A70E6"/>
    <w:multiLevelType w:val="hybridMultilevel"/>
    <w:tmpl w:val="59FC9D08"/>
    <w:lvl w:ilvl="0" w:tplc="9E50D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2E3D73"/>
    <w:multiLevelType w:val="hybridMultilevel"/>
    <w:tmpl w:val="FDD2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9B77BB"/>
    <w:multiLevelType w:val="hybridMultilevel"/>
    <w:tmpl w:val="EA3A5684"/>
    <w:lvl w:ilvl="0" w:tplc="2F342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10"/>
  </w:num>
  <w:num w:numId="4">
    <w:abstractNumId w:val="1"/>
  </w:num>
  <w:num w:numId="5">
    <w:abstractNumId w:val="28"/>
  </w:num>
  <w:num w:numId="6">
    <w:abstractNumId w:val="4"/>
  </w:num>
  <w:num w:numId="7">
    <w:abstractNumId w:val="29"/>
  </w:num>
  <w:num w:numId="8">
    <w:abstractNumId w:val="5"/>
  </w:num>
  <w:num w:numId="9">
    <w:abstractNumId w:val="16"/>
  </w:num>
  <w:num w:numId="10">
    <w:abstractNumId w:val="23"/>
  </w:num>
  <w:num w:numId="11">
    <w:abstractNumId w:val="21"/>
  </w:num>
  <w:num w:numId="12">
    <w:abstractNumId w:val="17"/>
  </w:num>
  <w:num w:numId="13">
    <w:abstractNumId w:val="31"/>
  </w:num>
  <w:num w:numId="14">
    <w:abstractNumId w:val="2"/>
  </w:num>
  <w:num w:numId="15">
    <w:abstractNumId w:val="27"/>
  </w:num>
  <w:num w:numId="16">
    <w:abstractNumId w:val="22"/>
  </w:num>
  <w:num w:numId="17">
    <w:abstractNumId w:val="9"/>
  </w:num>
  <w:num w:numId="18">
    <w:abstractNumId w:val="3"/>
  </w:num>
  <w:num w:numId="19">
    <w:abstractNumId w:val="6"/>
  </w:num>
  <w:num w:numId="20">
    <w:abstractNumId w:val="26"/>
  </w:num>
  <w:num w:numId="21">
    <w:abstractNumId w:val="13"/>
  </w:num>
  <w:num w:numId="22">
    <w:abstractNumId w:val="12"/>
  </w:num>
  <w:num w:numId="23">
    <w:abstractNumId w:val="30"/>
  </w:num>
  <w:num w:numId="24">
    <w:abstractNumId w:val="8"/>
  </w:num>
  <w:num w:numId="25">
    <w:abstractNumId w:val="15"/>
  </w:num>
  <w:num w:numId="26">
    <w:abstractNumId w:val="20"/>
  </w:num>
  <w:num w:numId="27">
    <w:abstractNumId w:val="7"/>
  </w:num>
  <w:num w:numId="28">
    <w:abstractNumId w:val="32"/>
  </w:num>
  <w:num w:numId="29">
    <w:abstractNumId w:val="24"/>
  </w:num>
  <w:num w:numId="30">
    <w:abstractNumId w:val="25"/>
  </w:num>
  <w:num w:numId="31">
    <w:abstractNumId w:val="14"/>
  </w:num>
  <w:num w:numId="32">
    <w:abstractNumId w:val="19"/>
  </w:num>
  <w:num w:numId="33">
    <w:abstractNumId w:val="34"/>
  </w:num>
  <w:num w:numId="34">
    <w:abstractNumId w:val="1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059B4"/>
    <w:rsid w:val="00004B69"/>
    <w:rsid w:val="00011768"/>
    <w:rsid w:val="00047E04"/>
    <w:rsid w:val="0006651F"/>
    <w:rsid w:val="0008349D"/>
    <w:rsid w:val="00090607"/>
    <w:rsid w:val="00092455"/>
    <w:rsid w:val="000B4313"/>
    <w:rsid w:val="000B4D70"/>
    <w:rsid w:val="000C58F4"/>
    <w:rsid w:val="000D13B7"/>
    <w:rsid w:val="000F2CB5"/>
    <w:rsid w:val="000F4689"/>
    <w:rsid w:val="0014142E"/>
    <w:rsid w:val="00160B2F"/>
    <w:rsid w:val="001805B4"/>
    <w:rsid w:val="00184118"/>
    <w:rsid w:val="00195C49"/>
    <w:rsid w:val="001A681E"/>
    <w:rsid w:val="001B42E2"/>
    <w:rsid w:val="001C5140"/>
    <w:rsid w:val="001D08CD"/>
    <w:rsid w:val="001F3376"/>
    <w:rsid w:val="001F38B5"/>
    <w:rsid w:val="0020082B"/>
    <w:rsid w:val="00224681"/>
    <w:rsid w:val="00227D6F"/>
    <w:rsid w:val="002325B9"/>
    <w:rsid w:val="00234AF1"/>
    <w:rsid w:val="00241B72"/>
    <w:rsid w:val="00243B9F"/>
    <w:rsid w:val="002510C8"/>
    <w:rsid w:val="002631A1"/>
    <w:rsid w:val="002955C0"/>
    <w:rsid w:val="002A054F"/>
    <w:rsid w:val="002C16AF"/>
    <w:rsid w:val="002D6B0B"/>
    <w:rsid w:val="002E7667"/>
    <w:rsid w:val="0032197E"/>
    <w:rsid w:val="00324DD0"/>
    <w:rsid w:val="00332EBD"/>
    <w:rsid w:val="003437C4"/>
    <w:rsid w:val="003451A5"/>
    <w:rsid w:val="00346648"/>
    <w:rsid w:val="003572F1"/>
    <w:rsid w:val="003701CB"/>
    <w:rsid w:val="00370A99"/>
    <w:rsid w:val="00371E32"/>
    <w:rsid w:val="003766E7"/>
    <w:rsid w:val="003C1352"/>
    <w:rsid w:val="003D037D"/>
    <w:rsid w:val="003E01CC"/>
    <w:rsid w:val="003E0312"/>
    <w:rsid w:val="003E3BCF"/>
    <w:rsid w:val="004059B4"/>
    <w:rsid w:val="004203C0"/>
    <w:rsid w:val="00462B5C"/>
    <w:rsid w:val="00463E64"/>
    <w:rsid w:val="004658D1"/>
    <w:rsid w:val="00475F5B"/>
    <w:rsid w:val="004C5D88"/>
    <w:rsid w:val="004D545B"/>
    <w:rsid w:val="004D5B5D"/>
    <w:rsid w:val="004D7674"/>
    <w:rsid w:val="004D7D7E"/>
    <w:rsid w:val="004E340A"/>
    <w:rsid w:val="004E7A85"/>
    <w:rsid w:val="00507E94"/>
    <w:rsid w:val="00541D45"/>
    <w:rsid w:val="005458DC"/>
    <w:rsid w:val="0055399E"/>
    <w:rsid w:val="005619F4"/>
    <w:rsid w:val="005728DB"/>
    <w:rsid w:val="0059014B"/>
    <w:rsid w:val="00591327"/>
    <w:rsid w:val="005A2552"/>
    <w:rsid w:val="005A6E93"/>
    <w:rsid w:val="005A775A"/>
    <w:rsid w:val="005C590D"/>
    <w:rsid w:val="0061399E"/>
    <w:rsid w:val="00615ADB"/>
    <w:rsid w:val="006243B9"/>
    <w:rsid w:val="00626741"/>
    <w:rsid w:val="006371AB"/>
    <w:rsid w:val="00637970"/>
    <w:rsid w:val="006672C7"/>
    <w:rsid w:val="00674FFC"/>
    <w:rsid w:val="006765BB"/>
    <w:rsid w:val="00692583"/>
    <w:rsid w:val="006A64E6"/>
    <w:rsid w:val="006B088A"/>
    <w:rsid w:val="006B4F17"/>
    <w:rsid w:val="006E4E8A"/>
    <w:rsid w:val="006F77A9"/>
    <w:rsid w:val="007044E9"/>
    <w:rsid w:val="00722BEC"/>
    <w:rsid w:val="00724077"/>
    <w:rsid w:val="00732BB2"/>
    <w:rsid w:val="00735164"/>
    <w:rsid w:val="00740675"/>
    <w:rsid w:val="007505C9"/>
    <w:rsid w:val="00751EFB"/>
    <w:rsid w:val="00792CCC"/>
    <w:rsid w:val="00793FA1"/>
    <w:rsid w:val="007A4386"/>
    <w:rsid w:val="007A4EE8"/>
    <w:rsid w:val="007C4520"/>
    <w:rsid w:val="007D1FFD"/>
    <w:rsid w:val="007D2A7A"/>
    <w:rsid w:val="007D574A"/>
    <w:rsid w:val="007F4B5E"/>
    <w:rsid w:val="00814C8D"/>
    <w:rsid w:val="0081706A"/>
    <w:rsid w:val="008342B4"/>
    <w:rsid w:val="00834936"/>
    <w:rsid w:val="00844D07"/>
    <w:rsid w:val="008616CE"/>
    <w:rsid w:val="00871A6F"/>
    <w:rsid w:val="00875A9E"/>
    <w:rsid w:val="00881E42"/>
    <w:rsid w:val="0088347A"/>
    <w:rsid w:val="00885FF6"/>
    <w:rsid w:val="0088699D"/>
    <w:rsid w:val="008C3A8F"/>
    <w:rsid w:val="008C4117"/>
    <w:rsid w:val="008C460C"/>
    <w:rsid w:val="009032EB"/>
    <w:rsid w:val="0092024F"/>
    <w:rsid w:val="00922E55"/>
    <w:rsid w:val="0093337F"/>
    <w:rsid w:val="00937C6A"/>
    <w:rsid w:val="00970A3F"/>
    <w:rsid w:val="00971CDA"/>
    <w:rsid w:val="009761CB"/>
    <w:rsid w:val="00981316"/>
    <w:rsid w:val="009848E2"/>
    <w:rsid w:val="009A2B1D"/>
    <w:rsid w:val="009B7E8E"/>
    <w:rsid w:val="009C39AE"/>
    <w:rsid w:val="009E1CB9"/>
    <w:rsid w:val="00A01663"/>
    <w:rsid w:val="00A10607"/>
    <w:rsid w:val="00A22C92"/>
    <w:rsid w:val="00A32154"/>
    <w:rsid w:val="00A34C50"/>
    <w:rsid w:val="00A3659D"/>
    <w:rsid w:val="00A42656"/>
    <w:rsid w:val="00A525CC"/>
    <w:rsid w:val="00A70A80"/>
    <w:rsid w:val="00A758F7"/>
    <w:rsid w:val="00A75C58"/>
    <w:rsid w:val="00A817A0"/>
    <w:rsid w:val="00AA3821"/>
    <w:rsid w:val="00AA6F00"/>
    <w:rsid w:val="00AB1BC6"/>
    <w:rsid w:val="00AB6FC4"/>
    <w:rsid w:val="00AD27EF"/>
    <w:rsid w:val="00B266E9"/>
    <w:rsid w:val="00B50BBA"/>
    <w:rsid w:val="00B5177C"/>
    <w:rsid w:val="00B56593"/>
    <w:rsid w:val="00B9447C"/>
    <w:rsid w:val="00BA2DD3"/>
    <w:rsid w:val="00BE2358"/>
    <w:rsid w:val="00BE5E2A"/>
    <w:rsid w:val="00BF24A6"/>
    <w:rsid w:val="00C113BA"/>
    <w:rsid w:val="00C13FF2"/>
    <w:rsid w:val="00C21CA4"/>
    <w:rsid w:val="00C35E9A"/>
    <w:rsid w:val="00C36152"/>
    <w:rsid w:val="00C46D57"/>
    <w:rsid w:val="00C53B7D"/>
    <w:rsid w:val="00C63630"/>
    <w:rsid w:val="00C759E1"/>
    <w:rsid w:val="00C836B9"/>
    <w:rsid w:val="00C96942"/>
    <w:rsid w:val="00CA4427"/>
    <w:rsid w:val="00CC325C"/>
    <w:rsid w:val="00CD1206"/>
    <w:rsid w:val="00CD1BC9"/>
    <w:rsid w:val="00CD387B"/>
    <w:rsid w:val="00CE47CB"/>
    <w:rsid w:val="00CE6C42"/>
    <w:rsid w:val="00CE7487"/>
    <w:rsid w:val="00CF6E85"/>
    <w:rsid w:val="00D0633F"/>
    <w:rsid w:val="00D130D4"/>
    <w:rsid w:val="00D336B1"/>
    <w:rsid w:val="00D340B1"/>
    <w:rsid w:val="00D35BBE"/>
    <w:rsid w:val="00D43668"/>
    <w:rsid w:val="00D46B81"/>
    <w:rsid w:val="00D90246"/>
    <w:rsid w:val="00D926AA"/>
    <w:rsid w:val="00DE5612"/>
    <w:rsid w:val="00E21D3D"/>
    <w:rsid w:val="00E53618"/>
    <w:rsid w:val="00E64DB6"/>
    <w:rsid w:val="00E6694C"/>
    <w:rsid w:val="00E77547"/>
    <w:rsid w:val="00EA4121"/>
    <w:rsid w:val="00EC1D6D"/>
    <w:rsid w:val="00ED2F25"/>
    <w:rsid w:val="00EF49BA"/>
    <w:rsid w:val="00F34551"/>
    <w:rsid w:val="00F475E8"/>
    <w:rsid w:val="00F565A1"/>
    <w:rsid w:val="00F82D82"/>
    <w:rsid w:val="00F87610"/>
    <w:rsid w:val="00F910C7"/>
    <w:rsid w:val="00FB0D2B"/>
    <w:rsid w:val="00FE1356"/>
    <w:rsid w:val="00FF0D7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9B4"/>
    <w:pPr>
      <w:spacing w:after="0" w:line="240" w:lineRule="auto"/>
    </w:pPr>
  </w:style>
  <w:style w:type="paragraph" w:styleId="ListParagraph">
    <w:name w:val="List Paragraph"/>
    <w:basedOn w:val="Normal"/>
    <w:uiPriority w:val="34"/>
    <w:qFormat/>
    <w:rsid w:val="001F38B5"/>
    <w:pPr>
      <w:ind w:left="720"/>
      <w:contextualSpacing/>
    </w:pPr>
  </w:style>
  <w:style w:type="character" w:styleId="PlaceholderText">
    <w:name w:val="Placeholder Text"/>
    <w:basedOn w:val="DefaultParagraphFont"/>
    <w:uiPriority w:val="99"/>
    <w:semiHidden/>
    <w:rsid w:val="007D574A"/>
    <w:rPr>
      <w:color w:val="808080"/>
    </w:rPr>
  </w:style>
  <w:style w:type="paragraph" w:styleId="BalloonText">
    <w:name w:val="Balloon Text"/>
    <w:basedOn w:val="Normal"/>
    <w:link w:val="BalloonTextChar"/>
    <w:uiPriority w:val="99"/>
    <w:semiHidden/>
    <w:unhideWhenUsed/>
    <w:rsid w:val="007D5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74A"/>
    <w:rPr>
      <w:rFonts w:ascii="Tahoma" w:hAnsi="Tahoma" w:cs="Tahoma"/>
      <w:sz w:val="16"/>
      <w:szCs w:val="16"/>
    </w:rPr>
  </w:style>
  <w:style w:type="character" w:styleId="Hyperlink">
    <w:name w:val="Hyperlink"/>
    <w:basedOn w:val="DefaultParagraphFont"/>
    <w:uiPriority w:val="99"/>
    <w:unhideWhenUsed/>
    <w:rsid w:val="003E3BCF"/>
    <w:rPr>
      <w:color w:val="0000FF" w:themeColor="hyperlink"/>
      <w:u w:val="single"/>
    </w:rPr>
  </w:style>
  <w:style w:type="table" w:styleId="TableGrid">
    <w:name w:val="Table Grid"/>
    <w:basedOn w:val="TableNormal"/>
    <w:uiPriority w:val="59"/>
    <w:rsid w:val="001F33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hhe.com/baye6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97A27-CF65-4380-A4B4-77DE378E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Universitas Komputer Indonesia</Company>
  <LinksUpToDate>false</LinksUpToDate>
  <CharactersWithSpaces>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unikom</dc:creator>
  <cp:keywords/>
  <dc:description/>
  <cp:lastModifiedBy>Herman</cp:lastModifiedBy>
  <cp:revision>13</cp:revision>
  <dcterms:created xsi:type="dcterms:W3CDTF">2009-08-15T03:48:00Z</dcterms:created>
  <dcterms:modified xsi:type="dcterms:W3CDTF">2010-06-06T03:51:00Z</dcterms:modified>
</cp:coreProperties>
</file>