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5B" w:rsidRPr="00DD3E5B" w:rsidRDefault="00DD3E5B" w:rsidP="00DD3E5B">
      <w:pPr>
        <w:widowControl w:val="0"/>
        <w:autoSpaceDE w:val="0"/>
        <w:autoSpaceDN w:val="0"/>
        <w:adjustRightInd w:val="0"/>
        <w:spacing w:line="276" w:lineRule="auto"/>
        <w:jc w:val="both"/>
        <w:rPr>
          <w:rFonts w:asciiTheme="minorHAnsi" w:eastAsiaTheme="minorEastAsia" w:hAnsiTheme="minorHAnsi" w:cs="Helvetica"/>
          <w:b/>
          <w:bCs/>
          <w:sz w:val="20"/>
          <w:szCs w:val="20"/>
        </w:rPr>
      </w:pPr>
      <w:r w:rsidRPr="00DD3E5B">
        <w:rPr>
          <w:rFonts w:asciiTheme="minorHAnsi" w:eastAsiaTheme="minorEastAsia" w:hAnsiTheme="minorHAnsi" w:cs="Helvetica"/>
          <w:b/>
          <w:bCs/>
          <w:sz w:val="20"/>
          <w:szCs w:val="20"/>
        </w:rPr>
        <w:t>8.5  PENAGIHAN PAJAK</w:t>
      </w:r>
    </w:p>
    <w:p w:rsidR="00DD3E5B" w:rsidRPr="00DD3E5B" w:rsidRDefault="00DD3E5B" w:rsidP="00DD3E5B">
      <w:pPr>
        <w:widowControl w:val="0"/>
        <w:autoSpaceDE w:val="0"/>
        <w:autoSpaceDN w:val="0"/>
        <w:adjustRightInd w:val="0"/>
        <w:spacing w:line="276" w:lineRule="auto"/>
        <w:ind w:firstLine="567"/>
        <w:jc w:val="both"/>
        <w:rPr>
          <w:rFonts w:asciiTheme="minorHAnsi" w:eastAsiaTheme="minorEastAsia" w:hAnsiTheme="minorHAnsi" w:cs="Helvetica"/>
          <w:bCs/>
          <w:sz w:val="20"/>
          <w:szCs w:val="20"/>
        </w:rPr>
      </w:pPr>
      <w:r w:rsidRPr="00DD3E5B">
        <w:rPr>
          <w:rFonts w:asciiTheme="minorHAnsi" w:eastAsiaTheme="minorEastAsia" w:hAnsiTheme="minorHAnsi" w:cs="Helvetica"/>
          <w:bCs/>
          <w:sz w:val="20"/>
          <w:szCs w:val="20"/>
        </w:rPr>
        <w:t xml:space="preserve">Penagihan pajak adalah proses yang dilakukan DJP dalam hal memberikan tekanan kepada Wajib Pajak untuk melunasi utang pajaknya. Tindakan ini dikarenakan Wajib Pajak tidak mematuhi aspek material peraturan perundang-undangan perpajakan. Proses dimulai dari tindakan DJP untuk menegur atau memperingatkan, memaksa, menyita, menyandera dan melakukan pelelangan. Penagihan bisa dilakukan seketika sekaligus tanpa proses tersebut apabila Wajib Pajak dirasakan memiliki niat tidak kooperatif. </w:t>
      </w:r>
    </w:p>
    <w:p w:rsidR="00DD3E5B" w:rsidRPr="00DD3E5B" w:rsidRDefault="00DD3E5B" w:rsidP="00DD3E5B">
      <w:pPr>
        <w:widowControl w:val="0"/>
        <w:autoSpaceDE w:val="0"/>
        <w:autoSpaceDN w:val="0"/>
        <w:adjustRightInd w:val="0"/>
        <w:spacing w:line="276" w:lineRule="auto"/>
        <w:ind w:firstLine="567"/>
        <w:jc w:val="both"/>
        <w:rPr>
          <w:rFonts w:asciiTheme="minorHAnsi" w:eastAsiaTheme="minorEastAsia" w:hAnsiTheme="minorHAnsi" w:cs="Helvetica"/>
          <w:b/>
          <w:bCs/>
          <w:sz w:val="20"/>
          <w:szCs w:val="20"/>
        </w:rPr>
      </w:pPr>
      <w:r w:rsidRPr="00DD3E5B">
        <w:rPr>
          <w:rFonts w:asciiTheme="minorHAnsi" w:hAnsiTheme="minorHAnsi"/>
          <w:sz w:val="20"/>
          <w:szCs w:val="20"/>
        </w:rPr>
        <w:t>Dasar penagihan pajak adalah adanya dokumen yang diterbitkan DJP yang menyebabkan jumlah pajak yang masih harus dibayar Wajib Pajak bertambah. Dokumen tersebut adalah:</w:t>
      </w:r>
    </w:p>
    <w:p w:rsidR="00DD3E5B" w:rsidRPr="00DD3E5B" w:rsidRDefault="00DD3E5B" w:rsidP="00DD3E5B">
      <w:pPr>
        <w:pStyle w:val="NormalWeb"/>
        <w:numPr>
          <w:ilvl w:val="2"/>
          <w:numId w:val="2"/>
        </w:numPr>
        <w:spacing w:before="0" w:beforeAutospacing="0" w:after="0" w:afterAutospacing="0" w:line="276" w:lineRule="auto"/>
        <w:ind w:left="567" w:hanging="425"/>
        <w:jc w:val="both"/>
        <w:rPr>
          <w:rFonts w:asciiTheme="minorHAnsi" w:hAnsiTheme="minorHAnsi"/>
          <w:sz w:val="20"/>
          <w:szCs w:val="20"/>
        </w:rPr>
      </w:pPr>
      <w:r w:rsidRPr="00DD3E5B">
        <w:rPr>
          <w:rFonts w:asciiTheme="minorHAnsi" w:hAnsiTheme="minorHAnsi"/>
          <w:sz w:val="20"/>
          <w:szCs w:val="20"/>
        </w:rPr>
        <w:t xml:space="preserve">Surat Tagihan Pajak, </w:t>
      </w:r>
    </w:p>
    <w:p w:rsidR="00DD3E5B" w:rsidRPr="00DD3E5B" w:rsidRDefault="00DD3E5B" w:rsidP="00DD3E5B">
      <w:pPr>
        <w:pStyle w:val="NormalWeb"/>
        <w:numPr>
          <w:ilvl w:val="2"/>
          <w:numId w:val="2"/>
        </w:numPr>
        <w:spacing w:before="0" w:beforeAutospacing="0" w:after="0" w:afterAutospacing="0" w:line="276" w:lineRule="auto"/>
        <w:ind w:left="567" w:hanging="425"/>
        <w:jc w:val="both"/>
        <w:rPr>
          <w:rFonts w:asciiTheme="minorHAnsi" w:hAnsiTheme="minorHAnsi"/>
          <w:sz w:val="20"/>
          <w:szCs w:val="20"/>
        </w:rPr>
      </w:pPr>
      <w:r w:rsidRPr="00DD3E5B">
        <w:rPr>
          <w:rFonts w:asciiTheme="minorHAnsi" w:hAnsiTheme="minorHAnsi"/>
          <w:sz w:val="20"/>
          <w:szCs w:val="20"/>
        </w:rPr>
        <w:t xml:space="preserve">Surat Ketetapan Pajak Kurang Bayar, Surat Ketetapan Pajak Kurang Bayar Tambahan, </w:t>
      </w:r>
    </w:p>
    <w:p w:rsidR="00DD3E5B" w:rsidRPr="00DD3E5B" w:rsidRDefault="00DD3E5B" w:rsidP="00DD3E5B">
      <w:pPr>
        <w:pStyle w:val="NormalWeb"/>
        <w:numPr>
          <w:ilvl w:val="2"/>
          <w:numId w:val="2"/>
        </w:numPr>
        <w:spacing w:before="0" w:beforeAutospacing="0" w:after="0" w:afterAutospacing="0" w:line="276" w:lineRule="auto"/>
        <w:ind w:left="567" w:hanging="425"/>
        <w:jc w:val="both"/>
        <w:rPr>
          <w:rFonts w:asciiTheme="minorHAnsi" w:hAnsiTheme="minorHAnsi"/>
          <w:sz w:val="20"/>
          <w:szCs w:val="20"/>
        </w:rPr>
      </w:pPr>
      <w:r w:rsidRPr="00DD3E5B">
        <w:rPr>
          <w:rFonts w:asciiTheme="minorHAnsi" w:hAnsiTheme="minorHAnsi"/>
          <w:sz w:val="20"/>
          <w:szCs w:val="20"/>
        </w:rPr>
        <w:t>Surat Keputusan Pembetulan, Surat Keputusan Keberatan, Putusan Banding, serta Putusan Peninjauan Kembali.</w:t>
      </w:r>
    </w:p>
    <w:p w:rsidR="00DD3E5B" w:rsidRPr="00DD3E5B" w:rsidRDefault="00DD3E5B" w:rsidP="00DD3E5B">
      <w:pPr>
        <w:pStyle w:val="NormalWeb"/>
        <w:spacing w:before="0" w:beforeAutospacing="0" w:after="0" w:afterAutospacing="0" w:line="276" w:lineRule="auto"/>
        <w:jc w:val="both"/>
        <w:rPr>
          <w:rFonts w:asciiTheme="minorHAnsi" w:hAnsiTheme="minorHAnsi"/>
          <w:sz w:val="20"/>
          <w:szCs w:val="20"/>
        </w:rPr>
      </w:pPr>
    </w:p>
    <w:p w:rsidR="00DD3E5B" w:rsidRPr="00DD3E5B" w:rsidRDefault="00DD3E5B" w:rsidP="00DD3E5B">
      <w:pPr>
        <w:pStyle w:val="NormalWeb"/>
        <w:spacing w:before="0" w:beforeAutospacing="0" w:after="0" w:afterAutospacing="0" w:line="276" w:lineRule="auto"/>
        <w:ind w:firstLine="567"/>
        <w:jc w:val="both"/>
        <w:rPr>
          <w:rFonts w:asciiTheme="minorHAnsi" w:hAnsiTheme="minorHAnsi"/>
          <w:sz w:val="20"/>
          <w:szCs w:val="20"/>
        </w:rPr>
      </w:pPr>
      <w:r w:rsidRPr="00DD3E5B">
        <w:rPr>
          <w:rFonts w:asciiTheme="minorHAnsi" w:hAnsiTheme="minorHAnsi"/>
          <w:sz w:val="20"/>
          <w:szCs w:val="20"/>
        </w:rPr>
        <w:t xml:space="preserve">Penagihan pajak dilakukan secara pasif dan secara aktif oleh DJP kepada Wajib Pajak yang tidak memenui ketentuan peraturan perundang-undangan perpajakan. </w:t>
      </w:r>
    </w:p>
    <w:p w:rsidR="00DD3E5B" w:rsidRPr="00DD3E5B" w:rsidRDefault="00DD3E5B" w:rsidP="00DD3E5B">
      <w:pPr>
        <w:pStyle w:val="NormalWeb"/>
        <w:numPr>
          <w:ilvl w:val="3"/>
          <w:numId w:val="1"/>
        </w:numPr>
        <w:spacing w:before="0" w:beforeAutospacing="0" w:after="0" w:afterAutospacing="0" w:line="276" w:lineRule="auto"/>
        <w:ind w:left="567" w:hanging="425"/>
        <w:jc w:val="both"/>
        <w:rPr>
          <w:rFonts w:asciiTheme="minorHAnsi" w:hAnsiTheme="minorHAnsi"/>
          <w:sz w:val="20"/>
          <w:szCs w:val="20"/>
        </w:rPr>
      </w:pPr>
      <w:r w:rsidRPr="00DD3E5B">
        <w:rPr>
          <w:rFonts w:asciiTheme="minorHAnsi" w:hAnsiTheme="minorHAnsi"/>
          <w:sz w:val="20"/>
          <w:szCs w:val="20"/>
        </w:rPr>
        <w:t xml:space="preserve">Penagihan pajak pasif merupakan tindakan yang dilakukan oleh DJP terhadap Wajib Pajak dengan menggunakan </w:t>
      </w:r>
      <w:r w:rsidRPr="00DD3E5B">
        <w:rPr>
          <w:rFonts w:asciiTheme="minorHAnsi" w:eastAsiaTheme="minorEastAsia" w:hAnsiTheme="minorHAnsi" w:cs="Verdana"/>
          <w:sz w:val="20"/>
          <w:szCs w:val="20"/>
        </w:rPr>
        <w:t>Surat Tagihan Pajak (STP), Surat Ketetapan Pajak Kurang Bayar (SKPKB), Surat Ketetapan Pajak Kurang Bayar Tambahan (SKPKBT), Surat Keputusan Pembetulan yang menyebabkan pajak terutang menjadi lebih besar, Surat Keputusan Keberatan  yang menyebabkan pajak terutang menjadi lebih besar, dan Surat Keputusan Banding yang menyebabkan pajak terutang menjadi lebih besar yang harus dilunasi dalam jangka waktu 30 hari. Dalam jangka waktu 30 hari ini, DJP hanya menunggu respon dari Wajib Pajak, sehingga dikatakan penagihan pasif.</w:t>
      </w:r>
    </w:p>
    <w:p w:rsidR="00DD3E5B" w:rsidRPr="00DD3E5B" w:rsidRDefault="00DD3E5B" w:rsidP="00DD3E5B">
      <w:pPr>
        <w:pStyle w:val="NormalWeb"/>
        <w:spacing w:before="0" w:beforeAutospacing="0" w:after="0" w:afterAutospacing="0" w:line="276" w:lineRule="auto"/>
        <w:ind w:left="567"/>
        <w:jc w:val="both"/>
        <w:rPr>
          <w:rFonts w:asciiTheme="minorHAnsi" w:hAnsiTheme="minorHAnsi"/>
          <w:sz w:val="20"/>
          <w:szCs w:val="20"/>
        </w:rPr>
      </w:pPr>
    </w:p>
    <w:p w:rsidR="00DD3E5B" w:rsidRPr="00DD3E5B" w:rsidRDefault="00DD3E5B" w:rsidP="00DD3E5B">
      <w:pPr>
        <w:pStyle w:val="NormalWeb"/>
        <w:numPr>
          <w:ilvl w:val="3"/>
          <w:numId w:val="1"/>
        </w:numPr>
        <w:spacing w:before="0" w:beforeAutospacing="0" w:after="0" w:afterAutospacing="0" w:line="276" w:lineRule="auto"/>
        <w:ind w:left="567" w:hanging="425"/>
        <w:jc w:val="both"/>
        <w:rPr>
          <w:rFonts w:asciiTheme="minorHAnsi" w:hAnsiTheme="minorHAnsi"/>
          <w:sz w:val="20"/>
          <w:szCs w:val="20"/>
        </w:rPr>
      </w:pPr>
      <w:r w:rsidRPr="00DD3E5B">
        <w:rPr>
          <w:rFonts w:asciiTheme="minorHAnsi" w:hAnsiTheme="minorHAnsi"/>
          <w:sz w:val="20"/>
          <w:szCs w:val="20"/>
        </w:rPr>
        <w:t>Penagihan aktif merupakan tindakan DJP dalam melakukan penagihan kepada Wajib Pajak setelah dilakukan penagihan pasif, dimana Wajib Pajak tidak melunasi utang pajak yang tercantum pada surat dalam waktu 30 hari. JSPN bertindak aktif dalam menagih hutang pajak melalui penerbitan :</w:t>
      </w:r>
    </w:p>
    <w:p w:rsidR="00DD3E5B" w:rsidRPr="00DD3E5B" w:rsidRDefault="00DD3E5B" w:rsidP="00DD3E5B">
      <w:pPr>
        <w:pStyle w:val="NormalWeb"/>
        <w:numPr>
          <w:ilvl w:val="2"/>
          <w:numId w:val="3"/>
        </w:numPr>
        <w:spacing w:before="0" w:beforeAutospacing="0" w:after="0" w:afterAutospacing="0" w:line="276" w:lineRule="auto"/>
        <w:ind w:left="1276" w:hanging="425"/>
        <w:jc w:val="both"/>
        <w:rPr>
          <w:rFonts w:asciiTheme="minorHAnsi" w:hAnsiTheme="minorHAnsi"/>
          <w:sz w:val="20"/>
          <w:szCs w:val="20"/>
        </w:rPr>
      </w:pPr>
      <w:r w:rsidRPr="00DD3E5B">
        <w:rPr>
          <w:rFonts w:asciiTheme="minorHAnsi" w:hAnsiTheme="minorHAnsi"/>
          <w:sz w:val="20"/>
          <w:szCs w:val="20"/>
        </w:rPr>
        <w:t xml:space="preserve">Surat Teguran. </w:t>
      </w:r>
    </w:p>
    <w:p w:rsidR="00DD3E5B" w:rsidRPr="00DD3E5B" w:rsidRDefault="00DD3E5B" w:rsidP="00DD3E5B">
      <w:pPr>
        <w:pStyle w:val="NormalWeb"/>
        <w:spacing w:before="0" w:beforeAutospacing="0" w:after="0" w:afterAutospacing="0" w:line="276" w:lineRule="auto"/>
        <w:ind w:left="1276"/>
        <w:jc w:val="both"/>
        <w:rPr>
          <w:rFonts w:asciiTheme="minorHAnsi" w:hAnsiTheme="minorHAnsi"/>
          <w:sz w:val="20"/>
          <w:szCs w:val="20"/>
        </w:rPr>
      </w:pPr>
      <w:r w:rsidRPr="00DD3E5B">
        <w:rPr>
          <w:rFonts w:asciiTheme="minorHAnsi" w:hAnsiTheme="minorHAnsi"/>
          <w:sz w:val="20"/>
          <w:szCs w:val="20"/>
        </w:rPr>
        <w:t xml:space="preserve">Diterbitkan apabila sampai jatuh tempo penagihan pasif Wajib Pajak tidak melunasi utang pajak dalam jangka waktu 7 hari setelah jatuh tempo. </w:t>
      </w:r>
    </w:p>
    <w:p w:rsidR="00DD3E5B" w:rsidRPr="00DD3E5B" w:rsidRDefault="00DD3E5B" w:rsidP="00DD3E5B">
      <w:pPr>
        <w:pStyle w:val="NormalWeb"/>
        <w:numPr>
          <w:ilvl w:val="2"/>
          <w:numId w:val="3"/>
        </w:numPr>
        <w:spacing w:before="0" w:beforeAutospacing="0" w:after="0" w:afterAutospacing="0" w:line="276" w:lineRule="auto"/>
        <w:ind w:left="1276" w:hanging="425"/>
        <w:jc w:val="both"/>
        <w:rPr>
          <w:rFonts w:asciiTheme="minorHAnsi" w:hAnsiTheme="minorHAnsi"/>
          <w:sz w:val="20"/>
          <w:szCs w:val="20"/>
        </w:rPr>
      </w:pPr>
      <w:r w:rsidRPr="00DD3E5B">
        <w:rPr>
          <w:rFonts w:asciiTheme="minorHAnsi" w:hAnsiTheme="minorHAnsi"/>
          <w:sz w:val="20"/>
          <w:szCs w:val="20"/>
        </w:rPr>
        <w:t xml:space="preserve">Surat Paksa. </w:t>
      </w:r>
    </w:p>
    <w:p w:rsidR="00DD3E5B" w:rsidRPr="00DD3E5B" w:rsidRDefault="00DD3E5B" w:rsidP="00DD3E5B">
      <w:pPr>
        <w:pStyle w:val="NormalWeb"/>
        <w:spacing w:before="0" w:beforeAutospacing="0" w:after="0" w:afterAutospacing="0" w:line="276" w:lineRule="auto"/>
        <w:ind w:left="1276"/>
        <w:jc w:val="both"/>
        <w:rPr>
          <w:rFonts w:asciiTheme="minorHAnsi" w:hAnsiTheme="minorHAnsi"/>
          <w:sz w:val="20"/>
          <w:szCs w:val="20"/>
        </w:rPr>
      </w:pPr>
      <w:r w:rsidRPr="00DD3E5B">
        <w:rPr>
          <w:rFonts w:asciiTheme="minorHAnsi" w:hAnsiTheme="minorHAnsi"/>
          <w:sz w:val="20"/>
          <w:szCs w:val="20"/>
        </w:rPr>
        <w:t>Diterbitkan setelah 21 hari sejak surat teguran diterbitkan, Wajib Pajak tidak juga melunasi utang pajaknya.</w:t>
      </w:r>
    </w:p>
    <w:p w:rsidR="00DD3E5B" w:rsidRPr="00DD3E5B" w:rsidRDefault="00DD3E5B" w:rsidP="00DD3E5B">
      <w:pPr>
        <w:pStyle w:val="NormalWeb"/>
        <w:numPr>
          <w:ilvl w:val="2"/>
          <w:numId w:val="3"/>
        </w:numPr>
        <w:spacing w:before="0" w:beforeAutospacing="0" w:after="0" w:afterAutospacing="0" w:line="276" w:lineRule="auto"/>
        <w:ind w:left="1276" w:hanging="425"/>
        <w:jc w:val="both"/>
        <w:rPr>
          <w:rFonts w:asciiTheme="minorHAnsi" w:hAnsiTheme="minorHAnsi"/>
          <w:sz w:val="20"/>
          <w:szCs w:val="20"/>
        </w:rPr>
      </w:pPr>
      <w:r w:rsidRPr="00DD3E5B">
        <w:rPr>
          <w:rFonts w:asciiTheme="minorHAnsi" w:hAnsiTheme="minorHAnsi"/>
          <w:sz w:val="20"/>
          <w:szCs w:val="20"/>
        </w:rPr>
        <w:t xml:space="preserve">Surat Sita. </w:t>
      </w:r>
    </w:p>
    <w:p w:rsidR="00DD3E5B" w:rsidRPr="00DD3E5B" w:rsidRDefault="00DD3E5B" w:rsidP="00DD3E5B">
      <w:pPr>
        <w:pStyle w:val="NormalWeb"/>
        <w:spacing w:before="0" w:beforeAutospacing="0" w:after="0" w:afterAutospacing="0" w:line="276" w:lineRule="auto"/>
        <w:ind w:left="1276"/>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Dalam waktu 2 X 24 jam setelah Surat Paksa yang telah diberitahukan belum juga direspon oleh Wajib Pajak, maka Juru Sita Pajak dapat melakukan tindakan penyitaan.</w:t>
      </w:r>
    </w:p>
    <w:p w:rsidR="00DD3E5B" w:rsidRPr="00DD3E5B" w:rsidRDefault="00DD3E5B" w:rsidP="00DD3E5B">
      <w:pPr>
        <w:pStyle w:val="NormalWeb"/>
        <w:spacing w:before="0" w:beforeAutospacing="0" w:after="0" w:afterAutospacing="0" w:line="276" w:lineRule="auto"/>
        <w:ind w:left="1276"/>
        <w:jc w:val="both"/>
        <w:rPr>
          <w:rFonts w:asciiTheme="minorHAnsi" w:hAnsiTheme="minorHAnsi"/>
          <w:sz w:val="20"/>
          <w:szCs w:val="20"/>
        </w:rPr>
      </w:pPr>
      <w:r w:rsidRPr="00DD3E5B">
        <w:rPr>
          <w:rFonts w:asciiTheme="minorHAnsi" w:eastAsiaTheme="minorEastAsia" w:hAnsiTheme="minorHAnsi" w:cs="Arial"/>
          <w:sz w:val="20"/>
          <w:szCs w:val="20"/>
        </w:rPr>
        <w:t xml:space="preserve">Apabila tidak ditemukan objek sita, maka dapat dilakukan tindakan pemblokiran nomor rekening, pencegahan, penyanderaan, dan pengumuman di dedia massa. </w:t>
      </w:r>
    </w:p>
    <w:p w:rsidR="00DD3E5B" w:rsidRPr="00DD3E5B" w:rsidRDefault="00DD3E5B" w:rsidP="00DD3E5B">
      <w:pPr>
        <w:pStyle w:val="NormalWeb"/>
        <w:numPr>
          <w:ilvl w:val="2"/>
          <w:numId w:val="3"/>
        </w:numPr>
        <w:spacing w:before="0" w:beforeAutospacing="0" w:after="0" w:afterAutospacing="0" w:line="276" w:lineRule="auto"/>
        <w:ind w:left="1276" w:hanging="425"/>
        <w:jc w:val="both"/>
        <w:rPr>
          <w:rFonts w:asciiTheme="minorHAnsi" w:hAnsiTheme="minorHAnsi"/>
          <w:sz w:val="20"/>
          <w:szCs w:val="20"/>
        </w:rPr>
      </w:pPr>
      <w:r w:rsidRPr="00DD3E5B">
        <w:rPr>
          <w:rFonts w:asciiTheme="minorHAnsi" w:hAnsiTheme="minorHAnsi"/>
          <w:sz w:val="20"/>
          <w:szCs w:val="20"/>
        </w:rPr>
        <w:t>Lelang.</w:t>
      </w:r>
    </w:p>
    <w:p w:rsidR="00DD3E5B" w:rsidRPr="00DD3E5B" w:rsidRDefault="00DD3E5B" w:rsidP="00DD3E5B">
      <w:pPr>
        <w:pStyle w:val="NormalWeb"/>
        <w:spacing w:before="0" w:beforeAutospacing="0" w:after="0" w:afterAutospacing="0" w:line="276" w:lineRule="auto"/>
        <w:ind w:left="1276"/>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 xml:space="preserve">Dalam jangka waktu 14 (empat belas) hari setelah tindakan penyitaan, utang pajak belum juga dilunasi, akan dilanjutkan dengan pengumuman lelang melalui media massa. </w:t>
      </w:r>
    </w:p>
    <w:p w:rsidR="00DD3E5B" w:rsidRPr="00DD3E5B" w:rsidRDefault="00DD3E5B" w:rsidP="00DD3E5B">
      <w:pPr>
        <w:pStyle w:val="NormalWeb"/>
        <w:spacing w:before="0" w:beforeAutospacing="0" w:after="0" w:afterAutospacing="0" w:line="276" w:lineRule="auto"/>
        <w:ind w:left="1276"/>
        <w:jc w:val="both"/>
        <w:rPr>
          <w:rFonts w:asciiTheme="minorHAnsi" w:hAnsiTheme="minorHAnsi"/>
          <w:sz w:val="20"/>
          <w:szCs w:val="20"/>
        </w:rPr>
      </w:pPr>
      <w:r w:rsidRPr="00DD3E5B">
        <w:rPr>
          <w:rFonts w:asciiTheme="minorHAnsi" w:eastAsiaTheme="minorEastAsia" w:hAnsiTheme="minorHAnsi" w:cs="Arial"/>
          <w:sz w:val="20"/>
          <w:szCs w:val="20"/>
        </w:rPr>
        <w:lastRenderedPageBreak/>
        <w:t>Pengumuman lelang untuk barang bergerak dilakukan 1 (satu) kali dan untuk barang tidak bergerak dilakukan 2 (dua) kali. Penjualan secara lelang melalui Kantor Lelang Negara terhadap barang yang disita, dilaksanakan paling singkat 14 (empat belas) hari setelah pengumuman lelang. Dalam hal biaya penagihan paksa dan biaya pelaksanaan sita belum dibayar maka akan dibebankan bersama-sama dengan biaya iklan untuk pengumuman lelang dalam surat kabar dan biaya lelang pada saat pelelangan. Catatan Barang dengan nilai paling banyak Rp.20.000.000,- tidak harus diumumkan melalui media massa.</w:t>
      </w:r>
    </w:p>
    <w:p w:rsidR="00DD3E5B" w:rsidRPr="00DD3E5B" w:rsidRDefault="00DD3E5B" w:rsidP="00DD3E5B">
      <w:pPr>
        <w:pStyle w:val="NormalWeb"/>
        <w:spacing w:before="0" w:beforeAutospacing="0" w:after="0" w:afterAutospacing="0" w:line="276" w:lineRule="auto"/>
        <w:ind w:left="567"/>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Apabila telah dilakukan penyitaan maupun lelang atas barang yang disita, akan tetapi tidak mencukupi untuk melunasi utang pajak, maka tindakan pencegahan, dan lain-lain masih tetap dapat dilakukan terhadap Penanggung Pajak.</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cs="Arial"/>
          <w:sz w:val="20"/>
          <w:szCs w:val="20"/>
        </w:rPr>
      </w:pP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 xml:space="preserve">Penagihan pajak baik penagihan pasif maupun penagihan aktif dilakukan oleh DJP untuk meningkatkan penerimaan pajak. Dengan dilakukan penagihan pajak secara pasif dan aktif diharapkan pencairan tunggakan pajak yang disebabkan karena Wajib Pajak tidak mematuhi aspek material peraturan perpajakan, dapat direalisasikan. Hal ini akan memberikan peningkatan pada penerimaan pajak. Pencairan tunggakan pajak adalah seluruh pelunasan utang pajak yang dilakukan oleh Wajib Pajak, yang dibayarkan baik melalui SSP, dan pengurangan utang pajak karena adanya pengurang akibat SK Pembetulan maupun SK Keberatan, Putusan Banding dan peninjauan kembali. </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Pada penagihan pasif DJP memberikan kelonggaran waktu sampai 30 hari untuk memberikan kesempatan kepada Wajib Pajak melunasi utang pajaknya. Ukuran penagihan pajak pasif dapat ditentukan dengan jumlah nominal rupiah yang dicantumkan pada Surat Tagihan Pajak. Apabila jumlah penagihan pada Surat Tagihan pajak baik utang pajak maupun sanksi, dapat diterima oleh Wajib Pajak maka akan memberikan dampak kepada jumlah pencairan tunggakan pajak, sehingga penerimaan pajak semakin meningkat.</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Pada penagihan aktif, cair tidaknya tunggakan pajak bergantung kepada tahapan mana Wajib Pajak mau melunasi utang pajaknya. Tetapi dimanapun tahap pelunasannya memberikan kontribusi bagi pencairan tunggakan pajak dan meningkatkan penerimaan pajak.</w:t>
      </w:r>
    </w:p>
    <w:p w:rsidR="00DD3E5B" w:rsidRPr="00DD3E5B" w:rsidRDefault="00DD3E5B" w:rsidP="00DD3E5B">
      <w:pPr>
        <w:pStyle w:val="NormalWeb"/>
        <w:spacing w:before="0" w:beforeAutospacing="0" w:after="0" w:afterAutospacing="0" w:line="276" w:lineRule="auto"/>
        <w:jc w:val="both"/>
        <w:rPr>
          <w:rFonts w:asciiTheme="minorHAnsi" w:hAnsiTheme="minorHAnsi"/>
          <w:sz w:val="20"/>
          <w:szCs w:val="20"/>
        </w:rPr>
      </w:pPr>
    </w:p>
    <w:p w:rsidR="00DD3E5B" w:rsidRPr="00DD3E5B" w:rsidRDefault="00DD3E5B" w:rsidP="00DD3E5B">
      <w:pPr>
        <w:pStyle w:val="NormalWeb"/>
        <w:spacing w:before="0" w:beforeAutospacing="0" w:after="0" w:afterAutospacing="0" w:line="276" w:lineRule="auto"/>
        <w:jc w:val="both"/>
        <w:rPr>
          <w:rFonts w:asciiTheme="minorHAnsi" w:hAnsiTheme="minorHAnsi"/>
          <w:b/>
          <w:sz w:val="20"/>
          <w:szCs w:val="20"/>
        </w:rPr>
      </w:pPr>
      <w:r w:rsidRPr="00DD3E5B">
        <w:rPr>
          <w:rFonts w:asciiTheme="minorHAnsi" w:hAnsiTheme="minorHAnsi"/>
          <w:b/>
          <w:sz w:val="20"/>
          <w:szCs w:val="20"/>
        </w:rPr>
        <w:t>8.5.1   SURAT TAGIHAN PAJAK</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cs="Arial"/>
          <w:sz w:val="20"/>
          <w:szCs w:val="20"/>
        </w:rPr>
      </w:pPr>
      <w:r w:rsidRPr="00DD3E5B">
        <w:rPr>
          <w:rFonts w:asciiTheme="minorHAnsi" w:eastAsiaTheme="minorEastAsia" w:hAnsiTheme="minorHAnsi" w:cs="Arial"/>
          <w:bCs/>
          <w:sz w:val="20"/>
          <w:szCs w:val="20"/>
        </w:rPr>
        <w:t xml:space="preserve">Surat Tagihan Pajak </w:t>
      </w:r>
      <w:r w:rsidRPr="00DD3E5B">
        <w:rPr>
          <w:rFonts w:asciiTheme="minorHAnsi" w:eastAsiaTheme="minorEastAsia" w:hAnsiTheme="minorHAnsi" w:cs="Arial"/>
          <w:sz w:val="20"/>
          <w:szCs w:val="20"/>
        </w:rPr>
        <w:t xml:space="preserve">adalah surat yang diterbitkan oleh DJP untuk melakukan tindakan penagihan utang dan atau sanksi administrasi baik berupa bunga maupun denda. </w:t>
      </w:r>
      <w:r w:rsidRPr="00DD3E5B">
        <w:rPr>
          <w:rFonts w:asciiTheme="minorHAnsi" w:eastAsiaTheme="minorEastAsia" w:hAnsiTheme="minorHAnsi"/>
          <w:sz w:val="20"/>
          <w:szCs w:val="20"/>
          <w:lang w:val="en-ID"/>
        </w:rPr>
        <w:t xml:space="preserve">Surat Tagihan Pajak mempunyai kekuatan hukum yang sama dengan Surat Ketetapan Pajak. DJP dapat menerbitkan Surat Tagihan Pajak apabila: </w:t>
      </w:r>
    </w:p>
    <w:p w:rsidR="00DD3E5B" w:rsidRPr="00DD3E5B" w:rsidRDefault="00DD3E5B" w:rsidP="00DD3E5B">
      <w:pPr>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Pajak Penghasilan dalam tahun berjalan tidak atau kurang dibayar; </w:t>
      </w:r>
    </w:p>
    <w:p w:rsidR="00DD3E5B" w:rsidRPr="00DD3E5B" w:rsidRDefault="00DD3E5B" w:rsidP="00DD3E5B">
      <w:pPr>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dari hasil penelitian terdapat kekurangan pembayaran pajak sebagai akibat salah tulis dan/atau salah hitung; </w:t>
      </w:r>
    </w:p>
    <w:p w:rsidR="00DD3E5B" w:rsidRPr="00DD3E5B" w:rsidRDefault="00DD3E5B" w:rsidP="00DD3E5B">
      <w:pPr>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Wajib Pajak dikenai sanksi administrasi berupa denda dan/atau bunga; </w:t>
      </w:r>
    </w:p>
    <w:p w:rsidR="00DD3E5B" w:rsidRPr="00DD3E5B" w:rsidRDefault="00DD3E5B" w:rsidP="00DD3E5B">
      <w:pPr>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pengusaha yang telah dikukuhkan sebagai Pengusaha Kena Pajak, tetapi tidak membuat faktur pajak atau membuat faktur pajak, tetapi tidak tepat waktu; </w:t>
      </w:r>
    </w:p>
    <w:p w:rsidR="00DD3E5B" w:rsidRPr="00DD3E5B" w:rsidRDefault="00DD3E5B" w:rsidP="00DD3E5B">
      <w:pPr>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pengusaha yang telah dikukuhkan sebagai Pengusaha Kena Pajak yang tidak mengisi faktur pajak secara lengkap, selain: </w:t>
      </w:r>
    </w:p>
    <w:p w:rsidR="00DD3E5B" w:rsidRPr="00DD3E5B" w:rsidRDefault="00DD3E5B" w:rsidP="00DD3E5B">
      <w:pPr>
        <w:numPr>
          <w:ilvl w:val="0"/>
          <w:numId w:val="5"/>
        </w:numPr>
        <w:spacing w:line="276" w:lineRule="auto"/>
        <w:ind w:left="1276" w:hanging="283"/>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identitas pembeli; atau </w:t>
      </w:r>
    </w:p>
    <w:p w:rsidR="00DD3E5B" w:rsidRPr="00DD3E5B" w:rsidRDefault="00DD3E5B" w:rsidP="00DD3E5B">
      <w:pPr>
        <w:numPr>
          <w:ilvl w:val="0"/>
          <w:numId w:val="5"/>
        </w:numPr>
        <w:spacing w:line="276" w:lineRule="auto"/>
        <w:ind w:left="1276" w:hanging="283"/>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identitas pembeli serta nama dan tandatangan, dalam hal penyerahan dilakukan oleh Pengusaha Kena Pajak pedagang eceran; </w:t>
      </w:r>
    </w:p>
    <w:p w:rsidR="00DD3E5B" w:rsidRPr="00DD3E5B" w:rsidRDefault="00DD3E5B" w:rsidP="00DD3E5B">
      <w:pPr>
        <w:pStyle w:val="ListParagraph"/>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Pengusaha Kena Pajak melaporkan faktur pajak tidak sesuai dengan masa penerbitan faktur pajak; atau </w:t>
      </w:r>
    </w:p>
    <w:p w:rsidR="00DD3E5B" w:rsidRPr="00DD3E5B" w:rsidRDefault="00DD3E5B" w:rsidP="00DD3E5B">
      <w:pPr>
        <w:pStyle w:val="ListParagraph"/>
        <w:numPr>
          <w:ilvl w:val="0"/>
          <w:numId w:val="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Pengusaha Kena Pajak yang gagal berproduksi dan telah diberikan pengembalian Pajak Masukan. </w:t>
      </w:r>
    </w:p>
    <w:p w:rsidR="00DD3E5B" w:rsidRPr="00DD3E5B" w:rsidRDefault="00DD3E5B" w:rsidP="00DD3E5B">
      <w:pPr>
        <w:pStyle w:val="NormalWeb"/>
        <w:spacing w:before="0" w:beforeAutospacing="0" w:after="0" w:afterAutospacing="0" w:line="276" w:lineRule="auto"/>
        <w:jc w:val="both"/>
        <w:rPr>
          <w:rFonts w:asciiTheme="minorHAnsi" w:hAnsiTheme="minorHAnsi"/>
          <w:sz w:val="20"/>
          <w:szCs w:val="20"/>
        </w:rPr>
      </w:pPr>
    </w:p>
    <w:p w:rsidR="00DD3E5B" w:rsidRPr="00DD3E5B" w:rsidRDefault="00DD3E5B" w:rsidP="00DD3E5B">
      <w:pPr>
        <w:widowControl w:val="0"/>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bCs/>
          <w:sz w:val="20"/>
          <w:szCs w:val="20"/>
        </w:rPr>
        <w:t xml:space="preserve">Fungsi Surat Tagihan Pajak: </w:t>
      </w:r>
    </w:p>
    <w:p w:rsidR="00DD3E5B" w:rsidRPr="00DD3E5B" w:rsidRDefault="00DD3E5B" w:rsidP="00DD3E5B">
      <w:pPr>
        <w:pStyle w:val="ListParagraph"/>
        <w:widowControl w:val="0"/>
        <w:numPr>
          <w:ilvl w:val="1"/>
          <w:numId w:val="9"/>
        </w:numPr>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 xml:space="preserve">sebagai koreksi atas jumlah pajak yang terutang menurut SPT Wajib Pajak; </w:t>
      </w:r>
    </w:p>
    <w:p w:rsidR="00DD3E5B" w:rsidRPr="00DD3E5B" w:rsidRDefault="00DD3E5B" w:rsidP="00DD3E5B">
      <w:pPr>
        <w:pStyle w:val="ListParagraph"/>
        <w:widowControl w:val="0"/>
        <w:numPr>
          <w:ilvl w:val="1"/>
          <w:numId w:val="9"/>
        </w:numPr>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 xml:space="preserve">sarana untuk mengenakan sanksi berupa bunga dan atau </w:t>
      </w:r>
      <w:hyperlink r:id="rId6" w:history="1">
        <w:r w:rsidRPr="00DD3E5B">
          <w:rPr>
            <w:rFonts w:asciiTheme="minorHAnsi" w:eastAsiaTheme="minorEastAsia" w:hAnsiTheme="minorHAnsi" w:cs="Arial"/>
            <w:sz w:val="20"/>
            <w:szCs w:val="20"/>
          </w:rPr>
          <w:t>denda</w:t>
        </w:r>
      </w:hyperlink>
      <w:r w:rsidRPr="00DD3E5B">
        <w:rPr>
          <w:rFonts w:asciiTheme="minorHAnsi" w:eastAsiaTheme="minorEastAsia" w:hAnsiTheme="minorHAnsi" w:cs="Arial"/>
          <w:sz w:val="20"/>
          <w:szCs w:val="20"/>
        </w:rPr>
        <w:t xml:space="preserve">; </w:t>
      </w:r>
    </w:p>
    <w:p w:rsidR="00DD3E5B" w:rsidRPr="00DD3E5B" w:rsidRDefault="00DD3E5B" w:rsidP="00DD3E5B">
      <w:pPr>
        <w:pStyle w:val="ListParagraph"/>
        <w:widowControl w:val="0"/>
        <w:numPr>
          <w:ilvl w:val="1"/>
          <w:numId w:val="9"/>
        </w:numPr>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sarana untuk menagih pajak.</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p>
    <w:p w:rsidR="00DD3E5B" w:rsidRPr="00DD3E5B" w:rsidRDefault="00DD3E5B" w:rsidP="00DD3E5B">
      <w:pPr>
        <w:widowControl w:val="0"/>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bCs/>
          <w:sz w:val="20"/>
          <w:szCs w:val="20"/>
        </w:rPr>
        <w:t xml:space="preserve">Jenis administrasi yang ditagih dengan Surat Tagihan Pajak: </w:t>
      </w:r>
    </w:p>
    <w:p w:rsidR="00DD3E5B" w:rsidRPr="00DD3E5B" w:rsidRDefault="00DD3E5B" w:rsidP="00DD3E5B">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 xml:space="preserve">denda administrasi bagi Wajib Pajak yang tidak atau terlambat menyampaikan SPT Masa PPh dan bagi Wajib Pajak yang tidak atau terlambat menyampaikan </w:t>
      </w:r>
      <w:hyperlink r:id="rId7" w:history="1">
        <w:r w:rsidRPr="00DD3E5B">
          <w:rPr>
            <w:rFonts w:asciiTheme="minorHAnsi" w:eastAsiaTheme="minorEastAsia" w:hAnsiTheme="minorHAnsi" w:cs="Arial"/>
            <w:sz w:val="20"/>
            <w:szCs w:val="20"/>
          </w:rPr>
          <w:t xml:space="preserve">Surat Pemberitahuan Tahunan; </w:t>
        </w:r>
      </w:hyperlink>
      <w:r w:rsidRPr="00DD3E5B">
        <w:rPr>
          <w:rFonts w:asciiTheme="minorHAnsi" w:eastAsiaTheme="minorEastAsia" w:hAnsiTheme="minorHAnsi" w:cs="Arial"/>
          <w:sz w:val="20"/>
          <w:szCs w:val="20"/>
        </w:rPr>
        <w:t xml:space="preserve"> </w:t>
      </w:r>
    </w:p>
    <w:p w:rsidR="00DD3E5B" w:rsidRPr="00DD3E5B" w:rsidRDefault="00DD3E5B" w:rsidP="00DD3E5B">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denda 2% dari Dasar Pengenaan Pajak bagi Pengusaha yang tidak melaporkan usahanya untuk dikukuhkan sebagai PKP, PKP yang tidak membuat atau tidak lengkap mengisi Faktur Pajak;</w:t>
      </w:r>
    </w:p>
    <w:p w:rsidR="00DD3E5B" w:rsidRPr="00DD3E5B" w:rsidRDefault="00DD3E5B" w:rsidP="00DD3E5B">
      <w:pPr>
        <w:pStyle w:val="ListParagraph"/>
        <w:widowControl w:val="0"/>
        <w:numPr>
          <w:ilvl w:val="0"/>
          <w:numId w:val="10"/>
        </w:numPr>
        <w:autoSpaceDE w:val="0"/>
        <w:autoSpaceDN w:val="0"/>
        <w:adjustRightInd w:val="0"/>
        <w:spacing w:line="276" w:lineRule="auto"/>
        <w:jc w:val="both"/>
        <w:rPr>
          <w:rFonts w:asciiTheme="minorHAnsi" w:eastAsiaTheme="minorEastAsia" w:hAnsiTheme="minorHAnsi" w:cs="Arial"/>
          <w:sz w:val="20"/>
          <w:szCs w:val="20"/>
        </w:rPr>
      </w:pPr>
      <w:r w:rsidRPr="00DD3E5B">
        <w:rPr>
          <w:rFonts w:asciiTheme="minorHAnsi" w:eastAsiaTheme="minorEastAsia" w:hAnsiTheme="minorHAnsi" w:cs="Arial"/>
          <w:sz w:val="20"/>
          <w:szCs w:val="20"/>
        </w:rPr>
        <w:t xml:space="preserve">bunga, bagi Wajib Pajak membetulkan sendiri </w:t>
      </w:r>
      <w:hyperlink r:id="rId8" w:history="1">
        <w:r w:rsidRPr="00DD3E5B">
          <w:rPr>
            <w:rFonts w:asciiTheme="minorHAnsi" w:eastAsiaTheme="minorEastAsia" w:hAnsiTheme="minorHAnsi" w:cs="Arial"/>
            <w:sz w:val="20"/>
            <w:szCs w:val="20"/>
          </w:rPr>
          <w:t>SPT Tahunan</w:t>
        </w:r>
      </w:hyperlink>
      <w:r w:rsidRPr="00DD3E5B">
        <w:rPr>
          <w:rFonts w:asciiTheme="minorHAnsi" w:eastAsiaTheme="minorEastAsia" w:hAnsiTheme="minorHAnsi" w:cs="Arial"/>
          <w:sz w:val="20"/>
          <w:szCs w:val="20"/>
        </w:rPr>
        <w:t xml:space="preserve"> sehingga mengakibatkan kurarng bayar dan bagi Wajib Pajak yang terlambat atau tidak membayar pajak yang sudah jatuh tempo pembayarannya</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Jumlah kekurangan pajak yang terutang dalam Surat Tagihan Pajak ditambah dengan sanksi administrasi berupa bunga sebesar 2% (dua persen) per bulan untuk paling lama 24 (dua puluh empat) bulan, dihitung sejak saat terutangnya pajak atau berakhirnya Masa Pajak, bagian Tahun Pajak, atau Tahun Pajak sampai dengan diterbitkannya Surat Tagihan Pajak. Pengenaan sanksi administrasi berupa bunga pada Surat Tagihan Pajak yang diterbitkan karena:</w:t>
      </w:r>
    </w:p>
    <w:p w:rsidR="00DD3E5B" w:rsidRPr="00DD3E5B" w:rsidRDefault="00DD3E5B" w:rsidP="00DD3E5B">
      <w:pPr>
        <w:pStyle w:val="ListParagraph"/>
        <w:numPr>
          <w:ilvl w:val="0"/>
          <w:numId w:val="6"/>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Pajak Penghasilan dalam tahun berjalan tidak atau kurang dibayar</w:t>
      </w:r>
    </w:p>
    <w:p w:rsidR="00DD3E5B" w:rsidRPr="00DD3E5B" w:rsidRDefault="00DD3E5B" w:rsidP="00DD3E5B">
      <w:pPr>
        <w:pStyle w:val="ListParagraph"/>
        <w:spacing w:line="276" w:lineRule="auto"/>
        <w:ind w:left="92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Contoh:</w:t>
      </w:r>
    </w:p>
    <w:p w:rsidR="00DD3E5B" w:rsidRPr="00DD3E5B" w:rsidRDefault="00DD3E5B" w:rsidP="00DD3E5B">
      <w:pPr>
        <w:spacing w:line="276" w:lineRule="auto"/>
        <w:ind w:left="992"/>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PPh Pasal 25 tahun 2008 masa sebesar Rp.100.000.000,00 jatuh tempo tanggal 15. PPh Pasal 25 bulan Juni 2008 dibayar tepat waktu sebesar Rp.40.000.000,00. Atas kekurangan Pajak Penghasilan Pasal 25 tersebut diterbitkan Surat Tagihan Pajak pada tanggal 18 September 2008 dengan penghitungan sebagai berikut : </w:t>
      </w:r>
    </w:p>
    <w:p w:rsidR="00DD3E5B" w:rsidRPr="00DD3E5B" w:rsidRDefault="00DD3E5B" w:rsidP="00DD3E5B">
      <w:pPr>
        <w:pStyle w:val="ListParagraph"/>
        <w:numPr>
          <w:ilvl w:val="0"/>
          <w:numId w:val="7"/>
        </w:numPr>
        <w:spacing w:line="276" w:lineRule="auto"/>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Kekurangan bayar Pajak Penghasilan Pasal 25 bulan Juni 2008 = (Rp.100.000.000,00 - Rp.40.000.000,00) </w:t>
      </w:r>
      <w:r w:rsidRPr="00DD3E5B">
        <w:rPr>
          <w:rFonts w:asciiTheme="minorHAnsi" w:eastAsiaTheme="minorEastAsia" w:hAnsiTheme="minorHAnsi"/>
          <w:sz w:val="20"/>
          <w:szCs w:val="20"/>
          <w:lang w:val="en-ID"/>
        </w:rPr>
        <w:tab/>
        <w:t xml:space="preserve">= Rp.60.000.000,00 </w:t>
      </w:r>
    </w:p>
    <w:p w:rsidR="00DD3E5B" w:rsidRPr="00DD3E5B" w:rsidRDefault="00DD3E5B" w:rsidP="00DD3E5B">
      <w:pPr>
        <w:pStyle w:val="ListParagraph"/>
        <w:numPr>
          <w:ilvl w:val="0"/>
          <w:numId w:val="7"/>
        </w:numPr>
        <w:spacing w:line="276" w:lineRule="auto"/>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Bunga = 3 x 2% x Rp.60.000.000,00 </w:t>
      </w:r>
      <w:r w:rsidRPr="00DD3E5B">
        <w:rPr>
          <w:rFonts w:asciiTheme="minorHAnsi" w:eastAsiaTheme="minorEastAsia" w:hAnsiTheme="minorHAnsi"/>
          <w:sz w:val="20"/>
          <w:szCs w:val="20"/>
          <w:lang w:val="en-ID"/>
        </w:rPr>
        <w:tab/>
        <w:t xml:space="preserve">= </w:t>
      </w:r>
      <w:r w:rsidRPr="00DD3E5B">
        <w:rPr>
          <w:rFonts w:asciiTheme="minorHAnsi" w:eastAsiaTheme="minorEastAsia" w:hAnsiTheme="minorHAnsi"/>
          <w:sz w:val="20"/>
          <w:szCs w:val="20"/>
          <w:u w:val="single"/>
          <w:lang w:val="en-ID"/>
        </w:rPr>
        <w:t>Rp.  3.600.000,00</w:t>
      </w:r>
    </w:p>
    <w:p w:rsidR="00DD3E5B" w:rsidRPr="00DD3E5B" w:rsidRDefault="00DD3E5B" w:rsidP="00DD3E5B">
      <w:pPr>
        <w:pStyle w:val="ListParagraph"/>
        <w:numPr>
          <w:ilvl w:val="0"/>
          <w:numId w:val="7"/>
        </w:numPr>
        <w:spacing w:line="276" w:lineRule="auto"/>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Jumlah yang Harus Dibayar</w:t>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t>= Rp.63.600.000,00</w:t>
      </w:r>
    </w:p>
    <w:p w:rsidR="00DD3E5B" w:rsidRPr="00DD3E5B" w:rsidRDefault="00DD3E5B" w:rsidP="00DD3E5B">
      <w:pPr>
        <w:pStyle w:val="ListParagraph"/>
        <w:spacing w:line="276" w:lineRule="auto"/>
        <w:ind w:left="927"/>
        <w:jc w:val="both"/>
        <w:rPr>
          <w:rFonts w:asciiTheme="minorHAnsi" w:eastAsiaTheme="minorEastAsia" w:hAnsiTheme="minorHAnsi"/>
          <w:sz w:val="20"/>
          <w:szCs w:val="20"/>
          <w:lang w:val="en-ID"/>
        </w:rPr>
      </w:pPr>
    </w:p>
    <w:p w:rsidR="00DD3E5B" w:rsidRPr="00DD3E5B" w:rsidRDefault="00DD3E5B" w:rsidP="00DD3E5B">
      <w:pPr>
        <w:pStyle w:val="ListParagraph"/>
        <w:numPr>
          <w:ilvl w:val="0"/>
          <w:numId w:val="6"/>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Penelitian surat pemberitahuan yang menghasilkan pajak kurang dibayar karena terdapat salah tulis dan atau salah hitung.</w:t>
      </w:r>
    </w:p>
    <w:p w:rsidR="00DD3E5B" w:rsidRPr="00DD3E5B" w:rsidRDefault="00DD3E5B" w:rsidP="00DD3E5B">
      <w:pPr>
        <w:pStyle w:val="ListParagraph"/>
        <w:spacing w:line="276" w:lineRule="auto"/>
        <w:ind w:left="92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Contoh:</w:t>
      </w:r>
    </w:p>
    <w:p w:rsidR="00DD3E5B" w:rsidRPr="00DD3E5B" w:rsidRDefault="00DD3E5B" w:rsidP="00DD3E5B">
      <w:pPr>
        <w:pStyle w:val="ListParagraph"/>
        <w:spacing w:line="276" w:lineRule="auto"/>
        <w:ind w:left="92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SPT PPh tahun 2008 yang disampaikan 31 Maret 2009 setelah dilakukan penelitian ternyata terdapat salah hitung yang menyebabkan PPh kurang bayar Rp1.000.000,00. Atas kekurangan tersebut diterbitkan Surat Tagihan Pajak pada 12 Juni 2009 dengan penghitungan sebagai berikut: </w:t>
      </w:r>
    </w:p>
    <w:p w:rsidR="00DD3E5B" w:rsidRPr="00DD3E5B" w:rsidRDefault="00DD3E5B" w:rsidP="00DD3E5B">
      <w:pPr>
        <w:pStyle w:val="ListParagraph"/>
        <w:numPr>
          <w:ilvl w:val="0"/>
          <w:numId w:val="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Kekurangan bayar PPh </w:t>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t>= Rp.1.000.000,00</w:t>
      </w:r>
    </w:p>
    <w:p w:rsidR="00DD3E5B" w:rsidRPr="00DD3E5B" w:rsidRDefault="00DD3E5B" w:rsidP="00DD3E5B">
      <w:pPr>
        <w:pStyle w:val="ListParagraph"/>
        <w:numPr>
          <w:ilvl w:val="0"/>
          <w:numId w:val="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Bunga = 3 x 2% x Rp.1.000.000,00</w:t>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t xml:space="preserve">= </w:t>
      </w:r>
      <w:r w:rsidRPr="00DD3E5B">
        <w:rPr>
          <w:rFonts w:asciiTheme="minorHAnsi" w:eastAsiaTheme="minorEastAsia" w:hAnsiTheme="minorHAnsi"/>
          <w:sz w:val="20"/>
          <w:szCs w:val="20"/>
          <w:u w:val="single"/>
          <w:lang w:val="en-ID"/>
        </w:rPr>
        <w:t>Rp.      60.000,00</w:t>
      </w:r>
    </w:p>
    <w:p w:rsidR="00DD3E5B" w:rsidRPr="00DD3E5B" w:rsidRDefault="00DD3E5B" w:rsidP="00DD3E5B">
      <w:pPr>
        <w:pStyle w:val="ListParagraph"/>
        <w:numPr>
          <w:ilvl w:val="0"/>
          <w:numId w:val="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Jumlah yang harus dibayar</w:t>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r>
      <w:r w:rsidRPr="00DD3E5B">
        <w:rPr>
          <w:rFonts w:asciiTheme="minorHAnsi" w:eastAsiaTheme="minorEastAsia" w:hAnsiTheme="minorHAnsi"/>
          <w:sz w:val="20"/>
          <w:szCs w:val="20"/>
          <w:lang w:val="en-ID"/>
        </w:rPr>
        <w:tab/>
        <w:t>= Rp.1.060.000,00</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Pengusaha Kena Pajak yang tidak membuat faktur pajak maupun Pengusaha Kena Pajak yang membuat faktur pajak, tetapi tidak tepat waktu atau tidak selengkapnya mengisi faktur pajak dikenai sanksi administrasi berupa denda sebesar 2% (dua persen) dari Dasar Pengenaan Pajak. Demikian pula bagi Pengusaha Kena Pajak yang membuat faktur pajak, tetapi melaporkannya tidak tepat waktu, dikenai sanksi yang sama. Sanksi administrasi berupa denda sebesar 2% (dua persen) dari Dasar Pengenaan Pajak ditagih dengan Surat Tagihan Pajak, sedangkan pajak yang terutang ditagih dengan surat ketetapan pajak.</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 </w:t>
      </w:r>
    </w:p>
    <w:p w:rsidR="00DD3E5B" w:rsidRPr="00DD3E5B" w:rsidRDefault="00DD3E5B" w:rsidP="00DD3E5B">
      <w:pPr>
        <w:pStyle w:val="NormalWeb"/>
        <w:spacing w:before="0" w:beforeAutospacing="0" w:after="0" w:afterAutospacing="0" w:line="276" w:lineRule="auto"/>
        <w:jc w:val="both"/>
        <w:rPr>
          <w:rFonts w:asciiTheme="minorHAnsi" w:hAnsiTheme="minorHAnsi"/>
          <w:b/>
          <w:sz w:val="20"/>
          <w:szCs w:val="20"/>
        </w:rPr>
      </w:pPr>
      <w:r w:rsidRPr="00DD3E5B">
        <w:rPr>
          <w:rFonts w:asciiTheme="minorHAnsi" w:hAnsiTheme="minorHAnsi"/>
          <w:b/>
          <w:sz w:val="20"/>
          <w:szCs w:val="20"/>
        </w:rPr>
        <w:t>8.5.2  PENAGIHAN PAJAK SEKETIKA SEKALIGUS</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Penagihan seketika sekaligus adalah tindakan penagihan yang dilakukan oleh DJP bagi Wajib Pajak yang diindikasikan memiliki keinginan untuk tidak beritikad baik menyelesaikan utang pajaknya setelah dilakukan penagihan pajak, sebelum jatuh tempo pembayaran. Itikad tidak baik yang ditunjukkan adalah apabila:</w:t>
      </w:r>
    </w:p>
    <w:p w:rsidR="00DD3E5B" w:rsidRPr="00DD3E5B" w:rsidRDefault="00DD3E5B" w:rsidP="00DD3E5B">
      <w:pPr>
        <w:pStyle w:val="ListParagraph"/>
        <w:numPr>
          <w:ilvl w:val="1"/>
          <w:numId w:val="10"/>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Penanggung pajak akan meninggalkan Indonesia untuk selama-lamanya atau berniat untuk itu.</w:t>
      </w:r>
    </w:p>
    <w:p w:rsidR="00DD3E5B" w:rsidRPr="00DD3E5B" w:rsidRDefault="00DD3E5B" w:rsidP="00DD3E5B">
      <w:pPr>
        <w:pStyle w:val="ListParagraph"/>
        <w:numPr>
          <w:ilvl w:val="1"/>
          <w:numId w:val="10"/>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Penanggung pajak memindahtangankan barang yang dimiliki atau yang dikuasai dalam rangka menghentikan atau mengecilkan kegiatan perusahaan atau pekerjaan yang dilakukannya di Indonesia.</w:t>
      </w:r>
    </w:p>
    <w:p w:rsidR="00DD3E5B" w:rsidRPr="00DD3E5B" w:rsidRDefault="00DD3E5B" w:rsidP="00DD3E5B">
      <w:pPr>
        <w:pStyle w:val="ListParagraph"/>
        <w:numPr>
          <w:ilvl w:val="1"/>
          <w:numId w:val="10"/>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Terdapat tanda-tanda bahwa Penanggung Pajak akan membubarkan badan usaha atau menggabungkan atau memekarkan usaha, atau memindahtangankan perusahaan yang dimiliki atau yang dikuasainya, atau melakukan perubahan bentuknya.</w:t>
      </w:r>
    </w:p>
    <w:p w:rsidR="00DD3E5B" w:rsidRPr="00DD3E5B" w:rsidRDefault="00DD3E5B" w:rsidP="00DD3E5B">
      <w:pPr>
        <w:pStyle w:val="ListParagraph"/>
        <w:numPr>
          <w:ilvl w:val="1"/>
          <w:numId w:val="10"/>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Badan usaha akan dibubarkan oleh negara.</w:t>
      </w:r>
    </w:p>
    <w:p w:rsidR="00DD3E5B" w:rsidRPr="00DD3E5B" w:rsidRDefault="00DD3E5B" w:rsidP="00DD3E5B">
      <w:pPr>
        <w:pStyle w:val="ListParagraph"/>
        <w:numPr>
          <w:ilvl w:val="1"/>
          <w:numId w:val="10"/>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Terjadi penyitaan atas barang Penanggung Pajak oleh pihak ketiga atau terdapat tanda-tanda kepailitan.</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Tindakan penagihan seketika sekaligus ini dilakukan oleh Juru Sita Pajak kepada Penanggung Pajak atas seluruh utang pajak, semua jenis pajak, seluruh masa Pajak maupun seluruh tahun pajak.</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b/>
          <w:sz w:val="20"/>
          <w:szCs w:val="20"/>
          <w:lang w:val="en-ID"/>
        </w:rPr>
      </w:pPr>
      <w:r w:rsidRPr="00DD3E5B">
        <w:rPr>
          <w:rFonts w:asciiTheme="minorHAnsi" w:eastAsiaTheme="minorEastAsia" w:hAnsiTheme="minorHAnsi"/>
          <w:b/>
          <w:sz w:val="20"/>
          <w:szCs w:val="20"/>
          <w:lang w:val="en-ID"/>
        </w:rPr>
        <w:t xml:space="preserve">8.5.3   HAK MENDAHULU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Menurut peraturan perundang-undangan perpajakan, Negara memiliki hak mendahulu utang pajak atas barang-barang milik Penanggung Pajak.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Kedudukan Negara dalam hal ini karena Negara adalah sebagai kreditur preferen yang dinyatakan mempunyai hak mendahulu atas barang-barang milik Penanggung Pajak yang akan dilelang di muka umum. Pembayaran kepada kreditur lain diselesaikan setelah utang pajak dilunasi.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Ketentuan tentang hak mendahulu meliputi pokok pajak, sanksi administrasi berupa bunga, denda, kenaikan, dan biaya penagihan pajak. Hak mendahulu untuk utang pajak melebihi segala hak mendahulu lainnya, kecuali terhadap: </w:t>
      </w:r>
    </w:p>
    <w:p w:rsidR="00DD3E5B" w:rsidRPr="00DD3E5B" w:rsidRDefault="00DD3E5B" w:rsidP="00DD3E5B">
      <w:pPr>
        <w:numPr>
          <w:ilvl w:val="0"/>
          <w:numId w:val="11"/>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biaya perkara yang hanya disebabkan oleh suatu penghukuman untuk melelang suatu barang bergerak dan/atau barang tidak bergerak; </w:t>
      </w:r>
    </w:p>
    <w:p w:rsidR="00DD3E5B" w:rsidRPr="00DD3E5B" w:rsidRDefault="00DD3E5B" w:rsidP="00DD3E5B">
      <w:pPr>
        <w:numPr>
          <w:ilvl w:val="0"/>
          <w:numId w:val="11"/>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biaya yang telah dikeluarkan untuk menyelamatkan barang dimaksud; </w:t>
      </w:r>
    </w:p>
    <w:p w:rsidR="00DD3E5B" w:rsidRPr="00DD3E5B" w:rsidRDefault="00DD3E5B" w:rsidP="00DD3E5B">
      <w:pPr>
        <w:numPr>
          <w:ilvl w:val="0"/>
          <w:numId w:val="11"/>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biaya perkara, yang hanya disebabkan oleh pelelangan dan penyelesaian suatu warisan.</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Wajib Pajak dinyatakan pailit, bubar, atau dilikuidasi maka kurator, likuidator, atau orang atau badan yang ditugasi untuk melakukan pemberesan dilarang membagikan harta Wajib Pajak dalam pailit, pembubaran atau likuidasi kepada pemegang saham atau kreditur lainnya sebelum menggunakan harta tersebut untuk membayar utang pajak Wajib Pajak tersebut.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Hak mendahulu hilang setelah melampaui waktu 5 (lima) tahun sejak tanggal diterbitkan Surat Tagihan Pajak, Surat Ketetapan Pajak Kurang Bayar, Surat Ketetapan Pajak Kurang Bayar Tambahan, Surat Keputusan Pembetulan, Surat Keputusan Keberatan, Putusan Banding, atau Putusan Peninjauan Kembali yang menyebabkan jumlah pajak yang harus dibayar bertambah.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Perhitungan jangka waktu hak mendahulu ditetapkan sebagai berikut:  </w:t>
      </w:r>
    </w:p>
    <w:p w:rsidR="00DD3E5B" w:rsidRPr="00DD3E5B" w:rsidRDefault="00DD3E5B" w:rsidP="00DD3E5B">
      <w:pPr>
        <w:numPr>
          <w:ilvl w:val="0"/>
          <w:numId w:val="1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Surat Paksa untuk membayar diberitahukan secara resmi maka jangka waktu 5 (lima) tahun dihitung sejak pemberitahuan Surat Paksa; atau </w:t>
      </w:r>
    </w:p>
    <w:p w:rsidR="00DD3E5B" w:rsidRPr="00DD3E5B" w:rsidRDefault="00DD3E5B" w:rsidP="00DD3E5B">
      <w:pPr>
        <w:numPr>
          <w:ilvl w:val="0"/>
          <w:numId w:val="12"/>
        </w:numPr>
        <w:spacing w:before="100" w:beforeAutospacing="1" w:after="100" w:afterAutospacing="1"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diberikan penundaan pembayaran atau persetujuan angsuran pembayaran maka jangka waktu 5 (lima) tahun tersebut dihitung sejak batas akhir penundaan diberikan. </w:t>
      </w:r>
    </w:p>
    <w:p w:rsidR="00DD3E5B" w:rsidRPr="00DD3E5B" w:rsidRDefault="00DD3E5B" w:rsidP="00DD3E5B">
      <w:pPr>
        <w:pStyle w:val="NormalWeb"/>
        <w:spacing w:before="0" w:beforeAutospacing="0" w:after="0" w:afterAutospacing="0" w:line="276" w:lineRule="auto"/>
        <w:jc w:val="both"/>
        <w:rPr>
          <w:rFonts w:asciiTheme="minorHAnsi" w:hAnsiTheme="minorHAnsi"/>
          <w:b/>
          <w:sz w:val="20"/>
          <w:szCs w:val="20"/>
        </w:rPr>
      </w:pPr>
      <w:r w:rsidRPr="00DD3E5B">
        <w:rPr>
          <w:rFonts w:asciiTheme="minorHAnsi" w:hAnsiTheme="minorHAnsi"/>
          <w:b/>
          <w:sz w:val="20"/>
          <w:szCs w:val="20"/>
        </w:rPr>
        <w:t>8.5.4   DALUWARSA PENAGIHAN PAJAK</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Hak untuk melakukan penagihan pajak, termasuk bunga, denda, kenaikan, dan biaya penagihan pajak, daluwarsa setelah melampaui waktu 5 (lima) tahun terhitung sejak penerbitan Surat Tagihan Pajak, Surat Ketetapan Pajak Kurang Bayar, serta Surat Ketetapan Pajak Kurang Bayar Tambahan, dan Surat Keputusan Pembetulan, Surat Keputusan Keberatan, Putusan Banding, serta Putusan Peninjauan Kembali Saat daluwarsa penagihan pajak ini perlu ditetapkan untuk memberi kepastian hukum kapan utang pajak tersebut tidak dapat ditagih lagi. </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Daluwarsa penagihan pajak 5 (lima) tahun dihitung sejak Surat Tagihan Pajak dan surat ketetapan pajak diterbitkan. Dalam hal Wajib Pajak mengajukan permohonan pembetulan, keberatan, banding atau Peninjauan Kembali, daluwarsa penagihan pajak 5 (lima) tahun dihitung sejak tanggal penerbitan Surat Keputusan Pembetulan, Surat Keputusan Keberatan, Putusan Banding, atau Putusan Peninjauan Kembali. </w:t>
      </w:r>
    </w:p>
    <w:p w:rsidR="00DD3E5B" w:rsidRPr="00DD3E5B" w:rsidRDefault="00DD3E5B" w:rsidP="00DD3E5B">
      <w:pPr>
        <w:pStyle w:val="NormalWeb"/>
        <w:spacing w:before="0" w:beforeAutospacing="0" w:after="0" w:afterAutospacing="0"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Daluwarsa penagihan pajak tertangguh apabila: </w:t>
      </w:r>
    </w:p>
    <w:p w:rsidR="00DD3E5B" w:rsidRPr="00DD3E5B" w:rsidRDefault="00DD3E5B" w:rsidP="00DD3E5B">
      <w:pPr>
        <w:numPr>
          <w:ilvl w:val="0"/>
          <w:numId w:val="13"/>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diterbitkan Surat Paksa; </w:t>
      </w:r>
    </w:p>
    <w:p w:rsidR="00DD3E5B" w:rsidRPr="00DD3E5B" w:rsidRDefault="00DD3E5B" w:rsidP="00DD3E5B">
      <w:pPr>
        <w:numPr>
          <w:ilvl w:val="0"/>
          <w:numId w:val="13"/>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ada pengakuan utang pajak dari Wajib Pajak baik langsung maupun tidak langsung; </w:t>
      </w:r>
    </w:p>
    <w:p w:rsidR="00DD3E5B" w:rsidRPr="00DD3E5B" w:rsidRDefault="00DD3E5B" w:rsidP="00DD3E5B">
      <w:pPr>
        <w:numPr>
          <w:ilvl w:val="0"/>
          <w:numId w:val="13"/>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diterbitkan SKPKB atau SKPKBT </w:t>
      </w:r>
    </w:p>
    <w:p w:rsidR="00DD3E5B" w:rsidRPr="00DD3E5B" w:rsidRDefault="00DD3E5B" w:rsidP="00DD3E5B">
      <w:pPr>
        <w:numPr>
          <w:ilvl w:val="0"/>
          <w:numId w:val="13"/>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dilakukan penyidikan tindak pidana di bidang perpajakan.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Daluwarsa penagihan pajak dapat melampaui 5 (lima) tahun apabila: </w:t>
      </w:r>
    </w:p>
    <w:p w:rsidR="00DD3E5B" w:rsidRPr="00DD3E5B" w:rsidRDefault="00DD3E5B" w:rsidP="00DD3E5B">
      <w:pPr>
        <w:numPr>
          <w:ilvl w:val="0"/>
          <w:numId w:val="14"/>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Direktur Jenderal Pajak menerbitkan dan memberitahukan Surat Paksa kepada Penanggung Pajak yang tidak melakukan pembayaran hutang pajak sampai dengan tanggal jatuh tempo pembayaran. Dalam hal seperti itu, daluwarsa penagihan pajak dihitung sejak tanggal pemberitahuan Surat Paksa tersebut. </w:t>
      </w:r>
    </w:p>
    <w:p w:rsidR="00DD3E5B" w:rsidRPr="00DD3E5B" w:rsidRDefault="00DD3E5B" w:rsidP="00DD3E5B">
      <w:pPr>
        <w:numPr>
          <w:ilvl w:val="0"/>
          <w:numId w:val="14"/>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Wajib Pajak menyatakan pengakuan utang pajak dengan cara mengajukan permohonan angsuran atau penundaan pembayaran utang pajak sebelum tanggal jatuh tempo pembayaran. Dalam hal seperti itu, daluwarsa penagihan pajak dihitung sejak tanggal surat permohonan angsuran atau penundaan pembayaran utang pajak diterima oleh Direktur Jenderal Pajak. </w:t>
      </w:r>
    </w:p>
    <w:p w:rsidR="00DD3E5B" w:rsidRPr="00DD3E5B" w:rsidRDefault="00DD3E5B" w:rsidP="00DD3E5B">
      <w:pPr>
        <w:numPr>
          <w:ilvl w:val="0"/>
          <w:numId w:val="14"/>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Terdapat Surat Ketetapan Pajak Kurang Bayar atau Surat Ketetapan Pajak Kurang Bayar Tambahan yang diterbitkan terhadap Wajib Pajak karena Wajib Pajak melakukan tindak pidana di bidang perpajakan dan tindak pidana lain yang dapat merugikan pendapatan Negara berdasarkan putusan pengadilan yang telah mempunyai kekuatan hukum tetap. Dalam hal seperti itu, daluwarsa penagihan pajak dihitung sejak tanggal penerbitan surat ketetapan pajak tersebut. </w:t>
      </w:r>
    </w:p>
    <w:p w:rsidR="00DD3E5B" w:rsidRPr="00DD3E5B" w:rsidRDefault="00DD3E5B" w:rsidP="00DD3E5B">
      <w:pPr>
        <w:pStyle w:val="ListParagraph"/>
        <w:numPr>
          <w:ilvl w:val="0"/>
          <w:numId w:val="14"/>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Terhadap Wajib Pajak dilakukan penyidikan tindak pidana di bidang perpajakan, daluwarsa penagihan pajak dihitung sejak tanggal penerbitan Surat Perintah Penyidikan tindak pidana di bidang perpajakan.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Gugatan Wajib Pajak atau Penanggung Pajak hanya dapat diajukan kepada badan peradilan pajak terhadap : </w:t>
      </w:r>
    </w:p>
    <w:p w:rsidR="00DD3E5B" w:rsidRPr="00DD3E5B" w:rsidRDefault="00DD3E5B" w:rsidP="00DD3E5B">
      <w:pPr>
        <w:pStyle w:val="ListParagraph"/>
        <w:numPr>
          <w:ilvl w:val="1"/>
          <w:numId w:val="15"/>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pelaksanaan Surat Paksa, Surat Perintah Melaksanakan Penyitaan, atau Pengumuman Lelang; </w:t>
      </w:r>
    </w:p>
    <w:p w:rsidR="00DD3E5B" w:rsidRPr="00DD3E5B" w:rsidRDefault="00DD3E5B" w:rsidP="00DD3E5B">
      <w:pPr>
        <w:pStyle w:val="ListParagraph"/>
        <w:numPr>
          <w:ilvl w:val="1"/>
          <w:numId w:val="15"/>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keputusan pencegahan dalam rangka penagihan pajak; </w:t>
      </w:r>
    </w:p>
    <w:p w:rsidR="00DD3E5B" w:rsidRPr="00DD3E5B" w:rsidRDefault="00DD3E5B" w:rsidP="00DD3E5B">
      <w:pPr>
        <w:pStyle w:val="ListParagraph"/>
        <w:numPr>
          <w:ilvl w:val="1"/>
          <w:numId w:val="15"/>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keputusan yang berkaitan dengan pelaksanaan keputusan perpajakan, selain yang ditetapkan dalam Pasal 25 ayat (1) dan Pasal 26; atau </w:t>
      </w:r>
    </w:p>
    <w:p w:rsidR="00DD3E5B" w:rsidRPr="00DD3E5B" w:rsidRDefault="00DD3E5B" w:rsidP="00DD3E5B">
      <w:pPr>
        <w:pStyle w:val="ListParagraph"/>
        <w:numPr>
          <w:ilvl w:val="1"/>
          <w:numId w:val="15"/>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penerbitan SKP atau Surat Keputusan Keberatan yang dalam penerbitannya tidak sesuai dengan prosedur atau tata cara yang telah diatur dalam ketentuan peraturan perundang-undangan perpajakan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b/>
          <w:sz w:val="20"/>
          <w:szCs w:val="20"/>
          <w:lang w:val="en-ID"/>
        </w:rPr>
      </w:pPr>
      <w:r w:rsidRPr="00DD3E5B">
        <w:rPr>
          <w:rFonts w:asciiTheme="minorHAnsi" w:eastAsiaTheme="minorEastAsia" w:hAnsiTheme="minorHAnsi"/>
          <w:b/>
          <w:sz w:val="20"/>
          <w:szCs w:val="20"/>
          <w:lang w:val="en-ID"/>
        </w:rPr>
        <w:t>8.6      KEBERATAN DAN BANDING</w:t>
      </w:r>
    </w:p>
    <w:p w:rsidR="00DD3E5B" w:rsidRPr="00DD3E5B" w:rsidRDefault="00DD3E5B" w:rsidP="00DD3E5B">
      <w:pPr>
        <w:spacing w:line="276" w:lineRule="auto"/>
        <w:jc w:val="both"/>
        <w:rPr>
          <w:rFonts w:asciiTheme="minorHAnsi" w:eastAsiaTheme="minorEastAsia" w:hAnsiTheme="minorHAnsi"/>
          <w:b/>
          <w:sz w:val="20"/>
          <w:szCs w:val="20"/>
          <w:lang w:val="en-ID"/>
        </w:rPr>
      </w:pPr>
      <w:r w:rsidRPr="00DD3E5B">
        <w:rPr>
          <w:rFonts w:asciiTheme="minorHAnsi" w:eastAsiaTheme="minorEastAsia" w:hAnsiTheme="minorHAnsi"/>
          <w:b/>
          <w:sz w:val="20"/>
          <w:szCs w:val="20"/>
          <w:lang w:val="en-ID"/>
        </w:rPr>
        <w:t>8.6.1  KEBERATAN</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Apabila Wajib Pajak berpendapat bahwa jumlah rugi, jumlah pajak, dan pemotongan atau pemungutan pajak tidak sebagaimana mestinya, Wajib Pajak dapat mengajukan keberatan hanya kepada DJP. Keberatan yang diajukan adalah mengenai materi atau isi dari ketetapan pajak, yaitu jumlah rugi berdasarkan ketentuan peraturan perundang-undangan perpajakan, jumlah besarnya pajak, atau pemotongan atau pemungutan pajak.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Wajib Pajak dapat mengajukan keberatan hanya kepada DJP atas suatu: </w:t>
      </w:r>
    </w:p>
    <w:p w:rsidR="00DD3E5B" w:rsidRPr="00DD3E5B" w:rsidRDefault="00DD3E5B" w:rsidP="00DD3E5B">
      <w:pPr>
        <w:numPr>
          <w:ilvl w:val="0"/>
          <w:numId w:val="16"/>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Surat Ketetapan Pajak Kurang Bayar; </w:t>
      </w:r>
    </w:p>
    <w:p w:rsidR="00DD3E5B" w:rsidRPr="00DD3E5B" w:rsidRDefault="00DD3E5B" w:rsidP="00DD3E5B">
      <w:pPr>
        <w:numPr>
          <w:ilvl w:val="0"/>
          <w:numId w:val="16"/>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Surat Ketetapan Pajak Kurang Bayar Tambahan; </w:t>
      </w:r>
    </w:p>
    <w:p w:rsidR="00DD3E5B" w:rsidRPr="00DD3E5B" w:rsidRDefault="00DD3E5B" w:rsidP="00DD3E5B">
      <w:pPr>
        <w:numPr>
          <w:ilvl w:val="0"/>
          <w:numId w:val="16"/>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Surat Ketetapan Pajak Nihil; </w:t>
      </w:r>
    </w:p>
    <w:p w:rsidR="00DD3E5B" w:rsidRPr="00DD3E5B" w:rsidRDefault="00DD3E5B" w:rsidP="00DD3E5B">
      <w:pPr>
        <w:numPr>
          <w:ilvl w:val="0"/>
          <w:numId w:val="16"/>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Surat Ketetapan Pajak Lebih Bayar; atau </w:t>
      </w:r>
    </w:p>
    <w:p w:rsidR="00DD3E5B" w:rsidRPr="00DD3E5B" w:rsidRDefault="00DD3E5B" w:rsidP="00DD3E5B">
      <w:pPr>
        <w:numPr>
          <w:ilvl w:val="0"/>
          <w:numId w:val="16"/>
        </w:numPr>
        <w:spacing w:line="276" w:lineRule="auto"/>
        <w:ind w:left="709"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pemotongan atau pemungutan pajak oleh pihak ketiga berdasarkan ketentuan peraturan perundang-undangan perpajakan.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Yang dimaksud dengan suatu adalah 1 (satu) keberatan harus diajukan terhadap 1 (satu) jenis pajak dan 1 (satu) Masa Pajak atau Tahun Pajak.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Contoh: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Keberatan atas ketetapan Pajak Penghasilan Tahun Pajak 2008 dan Tahun Pajak 2009 harus diajukan masing-masing dalam 1 (satu) surat keberatan tersendiri. Untuk 2 (dua) Tahun Pajak tersebut harus diajukan 2 (dua) buah surat keberatan. </w:t>
      </w:r>
    </w:p>
    <w:p w:rsidR="00DD3E5B" w:rsidRPr="00DD3E5B" w:rsidRDefault="00DD3E5B" w:rsidP="00DD3E5B">
      <w:pPr>
        <w:pStyle w:val="NormalWeb"/>
        <w:spacing w:before="0" w:beforeAutospacing="0" w:after="0" w:afterAutospacing="0" w:line="276" w:lineRule="auto"/>
        <w:ind w:left="1276" w:hanging="425"/>
        <w:jc w:val="both"/>
        <w:rPr>
          <w:rFonts w:asciiTheme="minorHAnsi" w:hAnsiTheme="minorHAnsi"/>
          <w:sz w:val="20"/>
          <w:szCs w:val="20"/>
        </w:rPr>
      </w:pP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Ketentuan pengajuan keberatan kepada DJP:</w:t>
      </w:r>
    </w:p>
    <w:p w:rsidR="00DD3E5B" w:rsidRPr="00DD3E5B" w:rsidRDefault="00DD3E5B" w:rsidP="00DD3E5B">
      <w:pPr>
        <w:pStyle w:val="ListParagraph"/>
        <w:numPr>
          <w:ilvl w:val="0"/>
          <w:numId w:val="1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Keberatan diajukan secara tertulis dalam bahasa Indonesia dengan mengemukakan: </w:t>
      </w:r>
    </w:p>
    <w:p w:rsidR="00DD3E5B" w:rsidRPr="00DD3E5B" w:rsidRDefault="00DD3E5B" w:rsidP="00DD3E5B">
      <w:pPr>
        <w:pStyle w:val="ListParagraph"/>
        <w:numPr>
          <w:ilvl w:val="0"/>
          <w:numId w:val="17"/>
        </w:numPr>
        <w:spacing w:line="276" w:lineRule="auto"/>
        <w:ind w:left="1276"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jumlah pajak yang terutang, </w:t>
      </w:r>
    </w:p>
    <w:p w:rsidR="00DD3E5B" w:rsidRPr="00DD3E5B" w:rsidRDefault="00DD3E5B" w:rsidP="00DD3E5B">
      <w:pPr>
        <w:pStyle w:val="ListParagraph"/>
        <w:numPr>
          <w:ilvl w:val="0"/>
          <w:numId w:val="17"/>
        </w:numPr>
        <w:spacing w:line="276" w:lineRule="auto"/>
        <w:ind w:left="1276"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jumlah pajak yang dipotong atau dipungut, atau </w:t>
      </w:r>
    </w:p>
    <w:p w:rsidR="00DD3E5B" w:rsidRPr="00DD3E5B" w:rsidRDefault="00DD3E5B" w:rsidP="00DD3E5B">
      <w:pPr>
        <w:pStyle w:val="ListParagraph"/>
        <w:numPr>
          <w:ilvl w:val="0"/>
          <w:numId w:val="17"/>
        </w:numPr>
        <w:spacing w:line="276" w:lineRule="auto"/>
        <w:ind w:left="1276" w:hanging="425"/>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jumlah rugi menurut penghitungan Wajib Pajak dengan disertai alasan yang menjadi dasar penghitungan (alasan jelas dengan dilampiri fotokopi surat ketetapan pajak, bukti pemungutan, atau bukti pemotongan). </w:t>
      </w:r>
    </w:p>
    <w:p w:rsidR="00DD3E5B" w:rsidRPr="00DD3E5B" w:rsidRDefault="00DD3E5B" w:rsidP="00DD3E5B">
      <w:pPr>
        <w:pStyle w:val="ListParagraph"/>
        <w:numPr>
          <w:ilvl w:val="0"/>
          <w:numId w:val="1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Keberatan harus diajukan dalam jangka waktu 3 (tiga) bulan sejak tanggal dikirim SKP, atau sejak tanggal pemotongan atau pemungutan pajak, kecuali apabila Wajib Pajak dapat menunjukkan bahwa jangka waktu tersebut tidak dapat dipenuhi karena keadaan diluar kekuasaannya. </w:t>
      </w:r>
    </w:p>
    <w:p w:rsidR="00DD3E5B" w:rsidRPr="00DD3E5B" w:rsidRDefault="00DD3E5B" w:rsidP="00DD3E5B">
      <w:pPr>
        <w:pStyle w:val="ListParagraph"/>
        <w:spacing w:line="276" w:lineRule="auto"/>
        <w:ind w:left="780"/>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Batas waktu pengajuan surat keberatan ditentukan dalam waktu 3 (tiga) bulan, dengan maksud agar Wajib Pajak mempunyai waktu yang cukup memadai untuk mempersiapkan surat keberatan beserta alasannya. Apabila ternyata bahwa batas waktu 3 (tiga) bulan tersebut tidak dapat dipenuhi oleh Wajib Pajak karena keadaan di luar kekuasaan Wajib Pajak </w:t>
      </w:r>
      <w:r w:rsidRPr="00DD3E5B">
        <w:rPr>
          <w:rFonts w:asciiTheme="minorHAnsi" w:eastAsiaTheme="minorEastAsia" w:hAnsiTheme="minorHAnsi"/>
          <w:i/>
          <w:sz w:val="20"/>
          <w:szCs w:val="20"/>
          <w:lang w:val="en-ID"/>
        </w:rPr>
        <w:t>(force majeur)</w:t>
      </w:r>
      <w:r w:rsidRPr="00DD3E5B">
        <w:rPr>
          <w:rFonts w:asciiTheme="minorHAnsi" w:eastAsiaTheme="minorEastAsia" w:hAnsiTheme="minorHAnsi"/>
          <w:sz w:val="20"/>
          <w:szCs w:val="20"/>
          <w:lang w:val="en-ID"/>
        </w:rPr>
        <w:t xml:space="preserve">, tenggang waktu selama 3 (tiga) bulan tersebut masih dapat dipertimbangkan untuk diperpanjang oleh DJP. </w:t>
      </w:r>
    </w:p>
    <w:p w:rsidR="00DD3E5B" w:rsidRPr="00DD3E5B" w:rsidRDefault="00DD3E5B" w:rsidP="00DD3E5B">
      <w:pPr>
        <w:pStyle w:val="ListParagraph"/>
        <w:numPr>
          <w:ilvl w:val="0"/>
          <w:numId w:val="1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Wajib Pajak mengajukan keberatan atas SKP, Wajib Pajak wajib melunasi pajak yang masih harus dibayar paling sedikit sejumlah yang telah disetujui Wajib Pajak dalam pembahasan akhir hasil pemeriksaan, sebelum surat keberatan disampaikan. Pelunasan tersebut harus dilakukan sebelum Wajib Pajak mengajukan keberatan. </w:t>
      </w:r>
    </w:p>
    <w:p w:rsidR="00DD3E5B" w:rsidRPr="00DD3E5B" w:rsidRDefault="00DD3E5B" w:rsidP="00DD3E5B">
      <w:pPr>
        <w:pStyle w:val="ListParagraph"/>
        <w:numPr>
          <w:ilvl w:val="0"/>
          <w:numId w:val="18"/>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Keberatan yang tidak memenuhi persyaratan diatas bukan merupakan surat keberatan sehingga tidak dipertimbangkan.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Tanda penerimaan surat yang telah diberikan oleh pegawai DJP atau oleh pos berfungsi sebagai tanda terima surat keberatan apabila surat tersebut memenuhi syarat sebagai surat keberatan. Dengan demikian, batas waktu penyelesaian keberatan dihitung sejak tanggal penerimaan surat dimaksud. Apabila surat Wajib Pajak tidak memenuhi syarat sebagai surat keberatan dan Wajib Pajak memperbaikinya dalam batas waktu penyampaian surat keberatan, batas waktu penyelesaian keberatan dihitung sejak diterima surat berikutnya yang memenuhi syarat sebagai surat keberatan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Apabila diminta oleh Wajib Pajak untuk keperluan pengajuan keberatan, DJP wajib memberikan keterangan secara tertulis hal-hal yang menjadi dasar pengenaan pajak, penghitungan rugi, atau pemotongan atau pemungutan pajak. Agar Wajib Pajak dapat menyusun keberatan dengan alasan yang kuat, Wajib Pajak diberi hak untuk meminta dasar pengenaan pajak, penghitungan rugi, atau pemotongan atau pemungutan pajak yang telah ditetapkan. Oleh karena itu, Direktur Jenderal Pajak berkewajiban untuk memenuhi permintaan tersebut.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Jangka waktu pelunasan pajak atas jumlah pajak yang belum dibayar pada saat pengajuan keberatan, tertangguh sampai dengan 1 (satu) bulan sejak tanggal penerbitan Surat Keputusan Keberatan. Penangguhan jangka waktu pelunasan pajak menyebabkan sanksi administrasi berupa bunga sebesar 2% per bulan tidak diberlakukan atas jumlah pajak yang belum dibayar pada saat pengajuan keberatan.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Jumlah pajak yang belum dibayar pada saat pengajuan permohonan keberatan tidak termasuk sebagai utang pajak.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keberatan Wajib Pajak ditolak atau dikabulkan sebagian dan Wajib Pajak tidak mengajukan permohonan banding, jumlah pajak berdasarkan keputusan keberatan dikurangi dengan pajak yang telah dibayar sebelum mengajukan keberatan harus dilunasi paling lama 1 (satu) bulan sejak tanggal penerbitan Surat Keputusan Keberatan, dan penagihan dengan Surat Paksa akan dilaksanakan apabila Wajib Pajak tidak melunasi utang pajak tersebut. Di samping itu, Wajib Pajak dikenai sanksi administrasi berupa denda sebesar 50% (lima puluh persen).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Contoh: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Tahun pajak 2008, SKPKB dengan jumlah pajak yang masih harus dibayar sebesar Rp.1.000.000.000,00 diterbitkan terhadap PT ARV. Dalam pembahasan akhir hasil pemeriksaan, Wajib Pajak hanya menyetujui pajak yang masih harus dibayar sebesar Rp.200.000.000.00. Wajib Pajak telah melunasi sebagian SKPKB tersebut sebesar Rp.200.000.000,00 dan kemudian mengajukan keberatan atas koreksi lainnya. DJP mengabulkan sebagian keberatan Wajib Pajak dengan jumlah pajak yang masih harus dibayar menjadi sebesar Rp.750.000.000,00. Dalam hal ini, Wajib Pajak tidak dikenai sanksi administrasi, tetapi dikenai sanksi, yaitu sebesar:</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 50% x (Rp.750.000.000.00-Rp.200.000.000,00) = Rp.275.000.000,00.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Wajib Pajak mengajukan permohonan banding, sanksi administrasi berupa denda sebesar 50% (lima puluh persen) tidak dikenakan.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DJP dalam jangka waktu paling lama 12 (dua belas) bulan sejak tanggal surat keberatan diterima harus memberi keputusan atas keberatan yang diajukan. Terhadap surat keberatan yang diajukan oleh Wajib Pajak, kewenangan penyelesaian dalam tingkat pertama diberikan kepada DJP dengan ketentuan batasan waktu penyelesaian keputusan atas keberatan Wajib Pajak ditetapkan paling lama 12 (dua belas) bulan sejak tanggal surat keberatan diterima. Dengan ditentukannya batas waktu penyelesaian keputusan atas keberatan tersebut, berarti akan diperoleh suatu kepastian hukum bagi Wajib Pajak selain terlaksananya administrasi perpajakan. Sebelum surat keputusan diterbitkan, Wajib Pajak dapat menyampaikan alasan tambahan atau penjelasan tertulis. Keputusan DJP atas keberatan dapat berupa mengabulkan seluruhnya atau sebagian, menolak atau menambah besarnya jumlah pajak yang masih harus dibayar. Apabila jangka waktu telah terlampaui dan DJP tidak memberi suatu keputusan, keberatan yang diajukan tersebut dianggap dikabulkan.</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Wajib Pajak mengajukan keberatan atas surat ketetapan pajak secara jabatan, Wajib Pajak harus dapat membuktikan ketidakbenaran ketetapan pajak tersebut. Wajib Pajak membuktikan ketidakbenaran ketetapan pajak dalam hal Wajib Pajak mengajukan keberatan terhadap pajak-pajak yang ditetapkan secara jabatan. Surat ketetapan pajak secara jabatan tersebut diterbitkan karena Wajib Pajak tidak menyampaikan SPT meskipun telah ditegur secara tertulis, tidak memenuhi kewajiban menyelenggarakan pembukuan, atau menolak untuk memberikan kesempatan kepada pemeriksa memasuki tempat-tempat tertentu yang dipandang perlu, dalam rangka pemeriksaan guna menetapkan besarnya jumlah pajak yang terutang. Apabila Wajib Pajak tidak dapat membuktikan ketidakbenaran surat ketetapan pajak secara jabatan, pengajuan keberatannya ditolak.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b/>
          <w:sz w:val="20"/>
          <w:szCs w:val="20"/>
          <w:lang w:val="en-ID"/>
        </w:rPr>
      </w:pPr>
      <w:r w:rsidRPr="00DD3E5B">
        <w:rPr>
          <w:rFonts w:asciiTheme="minorHAnsi" w:eastAsiaTheme="minorEastAsia" w:hAnsiTheme="minorHAnsi"/>
          <w:b/>
          <w:sz w:val="20"/>
          <w:szCs w:val="20"/>
          <w:lang w:val="en-ID"/>
        </w:rPr>
        <w:t>8.6.2  BANDING</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Wajib Pajak dapat mengajukan permohonan banding hanya kepada badan peradilan pajak atas Surat Keputusan Keberatan. Putusan Pengadilan Pajak merupakan putusan pengadilan khusus di lingkungan peradilan tata usaha negara.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Permohonan banding diajukan secara tertulis dalam bahasa Indonesia dengan alasan yang jelas paling lama 3 (tiga) bulan sejak Surat Keputusan Keberatan diterima dan dilampiri dengan salinan Surat Keputusan Keberatan tersebut.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Apabila diminta oleh Wajib Pajak untuk keperluan pengajuan permohonan banding, DJP wajib memberikan keterangan secara tertulis hal-hal yang menjadi dasar Surat Keputusan Keberatan yang diterbitkan.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Wajib Pajak mengajukan banding, jangka waktu pelunasan pajak, atas jumlah pajak yang belum dibayar pada saat pengajuan keberatan, tertangguh sampai dengan 1 (satu) bulan sejak tanggal penerbitan Putusan Banding. Penangguhan jangka waktu pelunasan pajak menyebabkan sanksi administrasi berupa bunga sebesar 2% (dua persen) per bulan tidak diberlakukan atas jumlah pajak yang belum dibayar pada saat pengajuan keberatan. Jumlah pajak yang belum dibayar pada saat pengajuan permohonan banding belum merupakan pajak yang terutang sampai dengan Putusan Banding diterbitkan.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permohonan banding Wajib Pajak ditolak atau dikabulkan sebagian, jumlah pajak berdasarkan Putusan Banding dikurangi dengan pajak yang telah dibayar sebelum mengajukan keberatan harus dilunasi paling lama 1 (satu) bulan sejak tanggal penerbitan Putusan Banding, dan penagihan dengan Surat Paksa akan dilaksanakan apabila Wajib Pajak tidak melunasi utang pajak tersebut. Disamping itu, Wajib Pajak dikenai sanksi administrasi berupa denda sebesar 100% (seratus persen).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Contoh: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tahun pajak 2008, SKPKB dengan jumlah pajak yang masih harus dibayar sebesar Rp.1.000.000.000,00 diterbitkan terhadap PT.FERO. Dalam pembahasan akhir hasil pemeriksaan, Wajib Pajak hanya menyetujui pajak yang masih harus dibayar sebesar Rp.200.000.000,00. Wajib Pajak telah melunasi sebagian SKPKB tersebut sebesar Rp.200.000.000,00 dan kemudian mengajukan keberatan atas koreksi lainnya. Direktur Jenderal Pajak mengabulkan sebagian keberatan Wajib Pajak dengan jumlah pajak yang masih harus dibayar menjadi sebesar Rp.750.000.000,00. Selanjutnya Wajib Pajak mengajukan permohonan banding dan oleh Pengadilan Pajak diputuskan besarnya pajak yang masih harus dibayar menjadi sebesar Rp.450.000.000,00. Dalam hal ini baik sanksi administrasi berupa bunga sebesar 2% (dua persen) per bulan, maupun sanksi administrasi berupa denda tidak dikenakan. Namun, Wajib Pajak dikenai sanksi administrasi berupa denda sebesar: 100% x (Rp.450.000.000,00 – Rp.200.000.000.00)=Rp.250.000.000,00.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 Apabila pengajuan keberatan, permohonan banding, atau permohonan peninjauan kembali dikabulkan sebagian atau seluruhnya, selama pajak yang masih harus dibayar sebagaimana dimaksud dalam Surat Ketetapan Pajak Kurang Bayar, Surat Ketetapan Pajak Kurang Bayar Tambahan, Surat Ketetapan Pajak Nihil, dan Surat Ketetapan Pajak Lebih Bayar yang telah dibayar menyebabkan kelebihan pembayaran pajak, kelebihan pembayaran dimaksud dikembalikan dengan ditambah imbalan bunga sebesar 2% (dua persen) per bulan untuk paling lama 24 (dua puluh empat) bulan dengan ketentuan sebagai berikut: </w:t>
      </w:r>
    </w:p>
    <w:p w:rsidR="00DD3E5B" w:rsidRPr="00DD3E5B" w:rsidRDefault="00DD3E5B" w:rsidP="00DD3E5B">
      <w:pPr>
        <w:numPr>
          <w:ilvl w:val="0"/>
          <w:numId w:val="19"/>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SKPKB dan SKPKBT dihitung sejak tanggal pembayaran yang menyebabkan kelebihan pembayaran pajak sampai dengan diterbitkannya Surat Keputusan Keberatan, Putusan Banding, atau Putusan Peninjauan Kembali; atau </w:t>
      </w:r>
    </w:p>
    <w:p w:rsidR="00DD3E5B" w:rsidRPr="00DD3E5B" w:rsidRDefault="00DD3E5B" w:rsidP="00DD3E5B">
      <w:pPr>
        <w:numPr>
          <w:ilvl w:val="0"/>
          <w:numId w:val="19"/>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SKPN dan SKPLB dihitung sejak tanggal penerbitan surat ketetapan pajak sampai dengan diterbitkannya Surat Keputusan Keberatan, Putusan Banding, atau Putusan Peninjauan Kembali. </w:t>
      </w:r>
    </w:p>
    <w:p w:rsidR="00DD3E5B" w:rsidRPr="00DD3E5B" w:rsidRDefault="00DD3E5B" w:rsidP="00DD3E5B">
      <w:pPr>
        <w:pStyle w:val="ListParagraph"/>
        <w:numPr>
          <w:ilvl w:val="0"/>
          <w:numId w:val="19"/>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Imbalan bunga diberikan berkenaan dengan Surat Keputusan Keberatan, Putusan Banding, atau Putusan Peninjauan Kembali dalam Surat Ketetapan Pajak Kurang Bayar, Surat Ketetapan Pajak Kurang Bayar Tambahan, Surat Ketetapan Pajak Nihil atau Surat Ketetapan Pajak Lebih Bayar yang telah dibayar menyebabkan kelebihan pembayaran pajak.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Imbalan bunga juga diberikan atas Surat Keputusan Pembetulan, Surat Keputusan Pengurangan Ketetapan Pajak, atau Surat Keputusan Pembatalan Ketetapan Pajak yang dikabulkan sebagian atau seluruhnya menyebabkan kelebihan pembayaran pajak dengan ketentuan sebagai berikut: </w:t>
      </w:r>
    </w:p>
    <w:p w:rsidR="00DD3E5B" w:rsidRPr="00DD3E5B" w:rsidRDefault="00DD3E5B" w:rsidP="00DD3E5B">
      <w:pPr>
        <w:numPr>
          <w:ilvl w:val="0"/>
          <w:numId w:val="20"/>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SKPKB dan SKPKBT dihitung sejak tanggal pembayaran yang menyebabkan kelebihan pembayaran pajak sampai dengan diterbitkannya Surat Keputusan Pembetulan, Surat Keputusan Pengurangan Ketetapan Pajak, atau Surat Keputusan Pembatalan Ketetapan Pajak; </w:t>
      </w:r>
    </w:p>
    <w:p w:rsidR="00DD3E5B" w:rsidRPr="00DD3E5B" w:rsidRDefault="00DD3E5B" w:rsidP="00DD3E5B">
      <w:pPr>
        <w:numPr>
          <w:ilvl w:val="0"/>
          <w:numId w:val="20"/>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SKPN dan SKPLB dihitung sejak tanggal penerbitan surat ketetapan pajak sampai dengan diterbitkannya Surat Keputusan Pembetulan, Surat Keputusan Pengurangan Ketetapan Pajak, atau Surat Keputusan Pembatalan Ketetapan Pajak; atau </w:t>
      </w:r>
    </w:p>
    <w:p w:rsidR="00DD3E5B" w:rsidRPr="00DD3E5B" w:rsidRDefault="00DD3E5B" w:rsidP="00DD3E5B">
      <w:pPr>
        <w:numPr>
          <w:ilvl w:val="0"/>
          <w:numId w:val="20"/>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Surat Tagihan Pajak dihitung sejak tanggal pembayaran yang menyebabkan kelebihan pembayaran pajak sampai dengan diterbitkannya Surat Keputusan Pembetulan, Surat Keputusan Pengurangan Ketetapan Pajak, atau Surat Keputusan Pembatalan Ketetapan Pajak. </w:t>
      </w:r>
    </w:p>
    <w:p w:rsidR="00DD3E5B" w:rsidRPr="00DD3E5B" w:rsidRDefault="00DD3E5B" w:rsidP="00DD3E5B">
      <w:pPr>
        <w:spacing w:line="276" w:lineRule="auto"/>
        <w:ind w:left="720"/>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Wajib Pajak mengajukan permohonan pembetulan, pengurangan, atau pembatalan atas surat ketetapan pajak atau Surat Tagihan Pajak yang keputusannya mengabulkan sebagian atau seluruhnya, selama jumlah pajak yang masih harus dibayar sebagaimana dimaksud dalam SKP atau STP telah dibayar menyebabkan kelebihan pembayaran pajak, kelebihan pembayaran dimaksud dikembalikan dengan ditambah imbalan bunga sebesar 2% (dua persen) per bulan untuk paling lama 24 (dua puluh empat) bulan.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Imbalan bunga juga diberikan atas pembayaran lebih sanksi administrasi berupa denda dan/atau bunga berdasarkan Surat Keputusan Pengurangan Sanksi Administrasi atau Surat Keputusan Penghapusan Sanksi Administrasi sebagai akibat diterbitkan Surat Keputusan Keberatan, Putusan Banding, atau Putusan Peninjauan Kembali yang mengabulkan sebagian atau seluruh permohonan Wajib Pajak.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Imbalan bunga juga diberikan terhadap pembayaran lebih Surat Tagihan Pajak yang telah diterbitkan sehubungan dengan diterbitkannya SKPKB atau SKPKBT, yang memperoleh pengurangan atau penghapusan sanksi administrasi berupa denda atau bunga. Pengurangan atau penghapusan yang dimaksud merupakan akibat dari adanya Surat Keputusan Keberatan, Putusan Banding, atau Putusan Peninjauan Kembali atas Surat Ketetapan Pajak Kurang Bayar atau Surat Ketetapan Pajak Kurang Bayar Tambahan tersebut, yang mengabulkan sebagian atau seluruh permohonan Wajib Pajak.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rPr>
          <w:rFonts w:asciiTheme="minorHAnsi" w:eastAsiaTheme="minorEastAsia" w:hAnsiTheme="minorHAnsi"/>
          <w:b/>
          <w:sz w:val="20"/>
          <w:szCs w:val="20"/>
          <w:lang w:val="en-ID"/>
        </w:rPr>
      </w:pPr>
      <w:r w:rsidRPr="00DD3E5B">
        <w:rPr>
          <w:rFonts w:asciiTheme="minorHAnsi" w:eastAsiaTheme="minorEastAsia" w:hAnsiTheme="minorHAnsi"/>
          <w:b/>
          <w:sz w:val="20"/>
          <w:szCs w:val="20"/>
          <w:lang w:val="en-ID"/>
        </w:rPr>
        <w:t>8.7   KETENTUAN PIDANA</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Pelanggaran terhadap kewajiban perpajakan yang dilakukan oleh Wajib Pajak, sepanjang menyangkut tindakan administrasi perpajakan, dikenai sanksi administrasi dengan menerbitkan SKP atau STP, sedangkan yang menyangkut tindak pidana di bidang perpajakan dikenai sanksi pidana. Dengan adanya sanksi pidana tersebut, diharapkan tumbuhnya kesadaran Wajib Pajak untuk mematuhi kewajiban perpajakan seperti yang ditentukan dalam peraturan perundang-undangan perpajakan.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Kealpaan yang dimaksud berarti tidak sengaja, lalai, tidak hati-hati, atau kurang mengindahkan kewajibannya sehingga perbuatan tersebut dapat menimbulkan kerugian pada pendapatan negara.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Setiap orang yang karena kealpaannya yaitu:</w:t>
      </w:r>
    </w:p>
    <w:p w:rsidR="00DD3E5B" w:rsidRPr="00DD3E5B" w:rsidRDefault="00DD3E5B" w:rsidP="00DD3E5B">
      <w:pPr>
        <w:numPr>
          <w:ilvl w:val="0"/>
          <w:numId w:val="21"/>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tidak menyampaikan Surat Pemberitahuan; atau </w:t>
      </w:r>
    </w:p>
    <w:p w:rsidR="00DD3E5B" w:rsidRPr="00DD3E5B" w:rsidRDefault="00DD3E5B" w:rsidP="00DD3E5B">
      <w:pPr>
        <w:numPr>
          <w:ilvl w:val="0"/>
          <w:numId w:val="21"/>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menyampaikan Surat Pemberitahuan, tetapi isinya tidak benar atau tidak lengkap, atau melampirkan keterangan yang isinya tidak benar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sehingga dapat menimbulkan kerugian pada pendapatan negara dan perbuatan tersebut merupakan perbuatan setelah perbuatan yang pertama kali, didenda paling sedikit 1 (satu) kali jumlah pajak terutang yang tidak atau kurang dibayar dan paling banyak 2 (dua) kali jumlah pajak terutang yang tidak atau kurang dibayar, atau dipidana kurungan paling singkat 3 (tiga) bulan atau paling lama 1 (satu) tahun.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dengan sengaja: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tidak mendaftarkan diri untuk NPWP atau tidak melaporkan usahanya untuk dikukuhkan sebagai PKP;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menyalahgunakan NPWP atau Pengukuhan PKP;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tidak menyampaikan SPT;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menyampaikan SPT dan/atau keterangan yang tidak benar /tidak lengkap;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menolak untuk dilakukan pemeriksaan;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memperlihatkan pembukuan, pencatatan, atau dokumen lain yang palsu atau dipalsukan seolah-olah benar, atau tidak menggambarkan keadaan yang sebenarnya;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tidak menyelenggarakan pembukuan atau pencatatan di Indonesia, tidak memperlihatkan atau tidak meminjamkan buku, catatan, atau dokumen lain; </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tidak menyimpan buku, catatan, atau dokumen yang menjadi dasar pembukuan atau pencatatan dan dokumen lain termasuk hasil pengolahan data dari pembukuan yang dikelola secara elektronik atau diselenggarakan secara program aplikasi </w:t>
      </w:r>
      <w:r w:rsidRPr="00DD3E5B">
        <w:rPr>
          <w:rFonts w:asciiTheme="minorHAnsi" w:eastAsiaTheme="minorEastAsia" w:hAnsiTheme="minorHAnsi"/>
          <w:i/>
          <w:sz w:val="20"/>
          <w:szCs w:val="20"/>
          <w:lang w:val="en-ID"/>
        </w:rPr>
        <w:t>on-line</w:t>
      </w:r>
      <w:r w:rsidRPr="00DD3E5B">
        <w:rPr>
          <w:rFonts w:asciiTheme="minorHAnsi" w:eastAsiaTheme="minorEastAsia" w:hAnsiTheme="minorHAnsi"/>
          <w:sz w:val="20"/>
          <w:szCs w:val="20"/>
          <w:lang w:val="en-ID"/>
        </w:rPr>
        <w:t xml:space="preserve"> di Indonesia.</w:t>
      </w:r>
    </w:p>
    <w:p w:rsidR="00DD3E5B" w:rsidRPr="00DD3E5B" w:rsidRDefault="00DD3E5B" w:rsidP="00DD3E5B">
      <w:pPr>
        <w:pStyle w:val="ListParagraph"/>
        <w:numPr>
          <w:ilvl w:val="0"/>
          <w:numId w:val="22"/>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tidak menyetorkan pajak yang telah dipotong atau dipungut.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sehingga dapat menimbulkan kerugian pada pendapatan negara dipidana dengan pidana penjara paling singkat 6 (enam) bulan dan paling lama 6 (enam) tahun dan denda paling sedikit 2 (dua) kali jumlah pajak terutang yang tidak atau kurang dibayar dan paling banyak 4 (empat) kali jumlah pajak terutang yang tidak atau kurang dibayar. Dalam perbuatan atau tindakan ini termasuk pula setiap orang yang dengan sengaja tidak mendaftarkan diri, menyalahgunakan NPWP, atau NPPKP.</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Pidana ditambahkan 1 (satu) kali menjadi 2 (dua) kali sanksi pidana apabila seseorang melakukan lagi tindak pidana di bidang perpajakan sebelum lewat 1 (satu) tahun, terhitung sejak selesainya menjalani pidana penjara yang dijatuhkan. Untuk mencegah terjadinya pengulangan tindak pidana di bidang perpajakan, bagi mereka yang melakukan lagi tindak pidana di bidang perpajakan sebelum lewat 1 (satu) tahun sejak selesainya menjalani sebagian atau seluruh pidana penjara yang dijatuhkan, dikenai sanksi pidana lebih berat, yaitu ditambahkan 1 (satu) kali menjadi 2 (dua) kali sanksi pidana.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melakukan percobaan untuk melakukan tindak pidana menyalahgunakan atau menggunakan tanpa hak NPWP atau NPPKP, atau menyampaikan SPT dan/atau keterangan yang isinya tidak benar atau tidak lengkap, dalam rangka mengajukan permohonan restitusi atau melakukan kompensasi pajak atau pengkreditan pajak, dipidana dengan pidana penjara paling singkat 6 (enam) bulan dan paling lama 2 (dua) tahun dan denda paling sedikit 2 (dua) kali jumlah restitusi yang dimohonkan dan/atau kompensasi atau pengkreditan yang dilakukan dan paling banyak 4 (empat) kali jumlah restitusi yang dimohonkan dan/ atau kompensasi atau pengkreditan yang dilakukan.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dengan sengaja: </w:t>
      </w:r>
    </w:p>
    <w:p w:rsidR="00DD3E5B" w:rsidRPr="00DD3E5B" w:rsidRDefault="00DD3E5B" w:rsidP="00DD3E5B">
      <w:pPr>
        <w:numPr>
          <w:ilvl w:val="0"/>
          <w:numId w:val="23"/>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menerbitkan dan/atau menggunakan faktur pajak, bukti pemungutan pajak, bukti pemotongan pajak, dan/atau bukti setoran pajak yang tidak berdasarkan transaksi yang sebenarnya; atau </w:t>
      </w:r>
    </w:p>
    <w:p w:rsidR="00DD3E5B" w:rsidRPr="00DD3E5B" w:rsidRDefault="00DD3E5B" w:rsidP="00DD3E5B">
      <w:pPr>
        <w:numPr>
          <w:ilvl w:val="0"/>
          <w:numId w:val="23"/>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menerbitkan faktur pajak tetapi belum dikukuhkan sebagai PKP.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dipidana dengan pidana penjara paling singkat 2 (dua) tahun dan paling lama 6 (enam) tahun serta denda paling sedikit 2 (dua) kali jumlah pajak dalam faktur pajak, bukti pemungutan pajak, bukti pemotongan pajak, dan/atau bukti setoran pajak dan paling banyak 6 (enam) kali jumlah pajak dalam faktur pajak, bukti pemungutan pajak, bukti pemotongan pajak, dan/atau bukti setoran pajak.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Faktur pajak sebagai bukti pungutan pajak merupakan sarana administrasi yang sangat penting dalam pelaksanaan ketentuan PPN. Demikian juga bukti pemotongan pajak dan bukti pemungutan pajak merupakan sarana untuk pengkreditan atau pengurangan pajak terutang sehingga setiap penyalahgunaan faktur pajak, bukti pemotongan pajak, bukti pemungutan pajak, dan/atau bukti setoran pajak dapat mengakibatkan dampak negatif dalam keberhasilan pemungutan PPN dan PPh. Oleh karena itu, penyalahgunaan tersebut berupa penerbitan dan/atau penggunaan faktur pajak, bukti pemotongan pajak, bukti pemungutan pajak, dan/atau bukti setoran pajak yang tidak berdasarkan transaksi yang sebenarnya dikenai sanksi pidana.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Tindak pidana di bidang perpajakan tidak dapat dituntut setelah lampau waktu sepuluh tahun sejak saat terhutangnya pajak, berakhirnya Masa Pajak, berakhirnya Bagian Tahun Pajak, atau berakhirnya Tahun Pajak yang bersangkutan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Tindak pidana di bidang perpajakan daluwarsa sepuluh tahun, dari sejak saat terhutangnya pajak, berakhirnya Masa Pajak, Bagian Tahun Pajak atau Tahun Pajak yang bersangkutan. Hal tersebut dimaksudkan guna memberikan suatu kepastian hukum bagi Wajib Pajak, Penuntut Umum, dan Hakim. Jangka waktu sepuluh tahun tersebut adalah untuk menyesuaikan dengan daluwarsa penyimpanan dokumen-dokumen perpajakan yang dijadikan dasar penghitungan jumlah pajak yang terhutang, selama sepuluh tahun.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Untuk menjamin bahwa kerahasiaan mengenai perpajakan tidak akan diberitahukan kepada pihak lain dan supaya Wajib Pajak dalam memberikan data dan keterangan tidak ragu-ragu, dalam rangka pelaksanaan UU Perpajakan, perlu adanya sanksi pidana bagi pejabat yang bersangkutan yang menyebabkan terjadinya pengungkapan kerahasiaan tersebut. Pejabat yang karena kealpaanya tidak memenuhi kewajiban merahasiakan hal sebagaimana dimaksud dipidana dengan pidana kurungan paling lama 1 (satu) tahun dan denda paling banyak Rp.25.000.000,00 (dua puluh lima juta rupiah).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Pengungkapan kerahasiaan ini dilakukan karena kealpaan dalam arti lalai, tidak hati-hati atau kurang mengindahkan sehingga kewajiban untuk merahasiakan keterangan atau bukti-bukti yang ada pada Wajib Pajak yang dilindungi oleh Undang-undang Perpajakan dilanggar. Atas kealpaan tersebut, pelaku dihukum dengan hukuman yang setimpal.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Pejabat yang dengan sengaja tidak memenuhi kewajibannya atau seseorang yang menyebabkan tidak dipenuhinya kewajiban pejabat dipidana dengan pidana penjara paling lama 2 (dua) tahun dan denda paling banyak Rp.50.000.000,00 (lima puluh juta rupiah). Perbuatan atau tindakan ini yang dilakukan dengan sengaja dikenai sanksi yang lebih berat dibandingkan dengan perbuatan atau tindakan yang dilakukan karena kealpaan agar pejabat yang bersangkutan lebih berhati-hati untuk tidak meiakukan perbuatan membocorkan rahasia Wajib Pajak. Penuntutan terhadap tindak) hanya dilakukan atas pengaduan orang yang kerahasiaannya dilanggar.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Tuntutan pidana terhadap pelanggaran kerahasiaan sesuai dengan sifatnya adalah menyangkut kepentingan pribadi seseorang atau badan selaku Wajib Pajak.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wajib memberikan keterangan atau bukti yang diminta tetapi dengan sengaja tidak memberi keterangan atau bukti, atau memberi keterangan atau bukti yang tidak benar dipidana dengan pidana kurungan paling lama 1 (satu) tahun dan denda paling banyak Rp.25.000.000,00 (dua puluh lima juta rupiah). Agar pihak ketiga memenuhi permintaan DJP maka perlu adanya sanksi bagi pihak ketiga yang melakukan perbuatan atau tindakan tersebut.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dengan sengaja menghalangi atau mempersulit penyidikan tindak pidana di bidang perpajakan dipidana dengan pidana penjara paling lama 3 (tiga) tahun dan denda paling banyak Rp.75.000.000,00 (tujuh puluh lima juta rupiah).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Seseorang yang melakukan perbuatan menghalangi atau mempersulit penyidikan tindak pidana di bidang perpajakan, misalnya menghalangi penyidik melakukan penggeledahan dan/atau menyembunyikan bahan bukti dikenai sanksi pidana. Setiap orang yang dengan sengaja tidak memenuhi kewajiban permintaan bukti untuk pemeriksaan, dipidana dengan pidana kurungan paling lama 1 (satu) tahun atau denda paling banyak Rp.1.000.000.000,00.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dengan sengaja menyebabkan tidak terpenuhinya kewajiban pejabat dan pihak lain dipidana dengan pidana kurungan paling lama 10 (sepuluh) bulan atau denda paling banyak Rp.800.000.000,00 (delapan ratus juta rupiah).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dengan sengaja tidak memberikan data dan informasi yang diminta oleh Direktur Jenderal Pajak dipidana dengan pidana kurungan paling lama 10 (sepuluh) bulan atau denda paling banyak Rp800.000.000,00 (delapan ratus juta rupiah).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Setiap orang yang dengan sengaja menyalahgunakan data dan informasi perpajakan sehingga menimbulkan kerugian kepada negara dipidana dengan pidana kurungan paling lama 1 (satu) tahun atau denda paling banyak Rp.500.000.000,00.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Ketentuan, berlaku juga bagi wakil, kuasa, pegawai dari Wajib Pajak, atau pihak lain yang menyuruh melakukan, yang turut serta melakukan, yang menganjurkan, atau yang membantu melakukan tindak pidana di bidang perpajakan.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Yang dipidana karena melakukan perbuatan tindak pidana di bidang perpajakan tidak terbatas pada Wajib Pajak, wakil Wajib Pajak, kuasa Wajib Pajak, pegawai Wajib Pajak, Akuntan Publik, Konsultan Pajak, atau pihak lain, tetapi juga terhadap mereka yang menyuruh melakukan, yang turut serta melakukan, yang menganjurkan, atau yang membantu melakukan tindak pidana di bidang perpajakan.  Ketentuan berlaku juga bagi yang menyuruh melakukan, yang menganjurkan, atau yang membantu melakukan tindak pidana di bidang perpajakan. DJP berdasarkan informasi, data, laporan, dan pengaduan berwenang melakukan pemeriksaan bukti permulaan sebelum dilakukan penyidikan tindak pidana di bidang perpajakan. </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Informasi, data, laporan, dan pengaduan yang diterima oleh Direktorat Jenderal Pajak akan dikembangkan dan dianalisis melalui kegiatan intelijen atau pengamatan yang hasilnya dapat ditindaklanjuti dengan Pemeriksaan, Pemeriksaan Bukti Permulaan, atau tidak ditindaklanjuti. </w:t>
      </w:r>
    </w:p>
    <w:p w:rsidR="00DD3E5B" w:rsidRPr="00DD3E5B" w:rsidRDefault="00DD3E5B" w:rsidP="00DD3E5B">
      <w:pPr>
        <w:numPr>
          <w:ilvl w:val="0"/>
          <w:numId w:val="2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Dalam hal terdapat indikasi tindak pidana di bidang perpajakan yang menyangkut petugas Direktorat Jenderal Pajak, Menteri Keuangan dapat menugasi unit pemeriksa internal di lingkungan Departemen Keuangan untuk melakukan pemeriksaan bukti permulaan. </w:t>
      </w:r>
    </w:p>
    <w:p w:rsidR="00DD3E5B" w:rsidRPr="00DD3E5B" w:rsidRDefault="00DD3E5B" w:rsidP="00DD3E5B">
      <w:pPr>
        <w:numPr>
          <w:ilvl w:val="0"/>
          <w:numId w:val="2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Apabila dari bukti permulaan ditemukan unsur tindak pidana korupsi, pegawai Direktorat Jenderal Pajak yang tersangkut wajib diproses menurut ketentuan hukum Tindak Pidana Korupsi. </w:t>
      </w:r>
    </w:p>
    <w:p w:rsidR="00DD3E5B" w:rsidRPr="00DD3E5B" w:rsidRDefault="00DD3E5B" w:rsidP="00DD3E5B">
      <w:pPr>
        <w:numPr>
          <w:ilvl w:val="0"/>
          <w:numId w:val="24"/>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Tata cara pemeriksaan bukti permulaan tindak pidana di bidang perpajakan diatur dengan atau berdasarkan Peraturan Menteri Keuangan.</w:t>
      </w:r>
    </w:p>
    <w:p w:rsidR="00DD3E5B" w:rsidRPr="00DD3E5B" w:rsidRDefault="00DD3E5B" w:rsidP="00DD3E5B">
      <w:pPr>
        <w:spacing w:line="276" w:lineRule="auto"/>
        <w:rPr>
          <w:rFonts w:asciiTheme="minorHAnsi" w:eastAsiaTheme="minorEastAsia" w:hAnsiTheme="minorHAnsi"/>
          <w:b/>
          <w:sz w:val="20"/>
          <w:szCs w:val="20"/>
          <w:lang w:val="en-ID"/>
        </w:rPr>
      </w:pPr>
    </w:p>
    <w:p w:rsidR="00DD3E5B" w:rsidRPr="00DD3E5B" w:rsidRDefault="00DD3E5B" w:rsidP="00DD3E5B">
      <w:pPr>
        <w:spacing w:line="276" w:lineRule="auto"/>
        <w:rPr>
          <w:rFonts w:asciiTheme="minorHAnsi" w:eastAsiaTheme="minorEastAsia" w:hAnsiTheme="minorHAnsi"/>
          <w:b/>
          <w:sz w:val="20"/>
          <w:szCs w:val="20"/>
          <w:lang w:val="en-ID"/>
        </w:rPr>
      </w:pPr>
      <w:r w:rsidRPr="00DD3E5B">
        <w:rPr>
          <w:rFonts w:asciiTheme="minorHAnsi" w:eastAsiaTheme="minorEastAsia" w:hAnsiTheme="minorHAnsi"/>
          <w:b/>
          <w:sz w:val="20"/>
          <w:szCs w:val="20"/>
          <w:lang w:val="en-ID"/>
        </w:rPr>
        <w:t>8.8.  PENYIDIKAN</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Penyidikan tindak pidana di bidang perpajakan hanya dapat dilakukan oleh Pejabat Pegawai Negeri Sipil tertentu di lingkungan Direktorat Jenderal Pajak yang diberi wewenang khusus sebagai penyidik tindak pidana di bidang perpajakan. </w:t>
      </w:r>
    </w:p>
    <w:p w:rsidR="00DD3E5B" w:rsidRPr="00DD3E5B" w:rsidRDefault="00DD3E5B" w:rsidP="00DD3E5B">
      <w:p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Pejabat Pegawai Negeri Sipil tertentu di lingkungan Direktorat Jenderal Pajak yang diangkat sebagai penyidik tindak pidana di bidang perpajakan oleh pejabat yang berwenang adalah penyidik tindak pidana di bidang perpajakan. Penyidikan tindak pidana di bidang perpajakan dilaksanakan menurut ketentuan yang diatur dalam Undang- Undang Hukum Acara Pidana yang berlaku.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Wewenang penyidik adalah sebagai berikut;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menerima, mencari, mengumpulkan, dan meneliti keterangan atau laporan berkenaan dengan tindak pidana di bidang perpajakan agar keterangan atau laporan tersebut menjadi lebih lengkap dan jelas;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meneliti, mencari, dan mengumpulkan keterangan mengenai orang pribadi atau badan tentang kebenaran perbuatan yang dilakukan sehubungan dengan tindak pidana di bidang perpajakan;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meminta keterangan dan bahan bukti dari orang pribadi atau badan sehubungan dengan tindak pidana di bidang perpajakan;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memeriksa buku, catatan, dan dokumen lain berkenaan dengan tindak pidana di bidang perpajakan;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melakukan penggeledahan untuk mendapatkan bahan bukti pembukuan, pencatatan, dan dokumen lain, serta melakukan penyitaan terhadap bahan bukti tersebut;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meminta bantuan tenaga ahli dalam rangka pelaksanaan tugas penyidikan tindak pidana di bidang perpajakan;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menyuruh berhenti dan/atau melarang seseorang meninggalkan ruangan atau tempat pada saat pemeriksaan sedang berlangsung dan memeriksa identitas orang, benda, dan/atau dokumen yang dibawa;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memotret seseorang yang berkaitan dengan tindak pidana di bidang perpajakan;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memanggil orang untuk didengar keterangannya dan diperiksa sebagai tersangka atau saksi;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menghentikan penyidikan; dan/atau </w:t>
      </w:r>
    </w:p>
    <w:p w:rsidR="00DD3E5B" w:rsidRPr="00DD3E5B" w:rsidRDefault="00DD3E5B" w:rsidP="00DD3E5B">
      <w:pPr>
        <w:pStyle w:val="ListParagraph"/>
        <w:numPr>
          <w:ilvl w:val="1"/>
          <w:numId w:val="25"/>
        </w:numPr>
        <w:spacing w:line="276" w:lineRule="auto"/>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melakukan tindakan lain yang perlu untuk kelancaran penyidikan tindak pidana di bidang perpajakan menurut ketentuan peraturan perundang-undangan. </w:t>
      </w:r>
    </w:p>
    <w:p w:rsidR="00DD3E5B" w:rsidRPr="00DD3E5B" w:rsidRDefault="00DD3E5B" w:rsidP="00DD3E5B">
      <w:pPr>
        <w:spacing w:line="276" w:lineRule="auto"/>
        <w:jc w:val="both"/>
        <w:rPr>
          <w:rFonts w:asciiTheme="minorHAnsi" w:eastAsiaTheme="minorEastAsia" w:hAnsiTheme="minorHAnsi"/>
          <w:sz w:val="20"/>
          <w:szCs w:val="20"/>
          <w:lang w:val="en-ID"/>
        </w:rPr>
      </w:pP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Wewenang Pejabat Pegawai Negeri Sipil tertentu di lingkungan Direktorat Jenderal Pajak sebagai penyidik tindak pidana di bidang perpajakan, termasuk melakukan penyitaan. Penyitaan tersebut dapat dilakukan, baik terhadap barang bergerak maupun tidak bergerak, termasuk rekening bank, piutang, dan surat berharga milik Wajib Pajak, Penanggung Pajak, dan/atau pihak lain yang telah ditetapkan sebagai tersangka. </w:t>
      </w:r>
    </w:p>
    <w:p w:rsidR="00DD3E5B" w:rsidRPr="00DD3E5B" w:rsidRDefault="00DD3E5B" w:rsidP="00DD3E5B">
      <w:pPr>
        <w:spacing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Penyidik memberitahukan dimulainya penyidikan dan menyampaikan hasil penyidikannya kepada penuntut umum melalui penyidik pejabat Polisi Negara Republik Indonesia sesuai dengan ketentuan yang diatur dalam Undang-Undang Hukum Acara Pidana. Dalam rangka pelaksanaan kewenangan penyidikan, penyidik dapat meminta bantuan aparat penegak hukum lain. </w:t>
      </w:r>
    </w:p>
    <w:p w:rsidR="00DD3E5B" w:rsidRPr="00DD3E5B" w:rsidRDefault="00DD3E5B" w:rsidP="00DD3E5B">
      <w:pPr>
        <w:pStyle w:val="NormalWeb"/>
        <w:spacing w:before="0" w:beforeAutospacing="0" w:after="0" w:afterAutospacing="0" w:line="276" w:lineRule="auto"/>
        <w:ind w:firstLine="567"/>
        <w:jc w:val="both"/>
        <w:rPr>
          <w:rFonts w:asciiTheme="minorHAnsi" w:eastAsiaTheme="minorEastAsia" w:hAnsiTheme="minorHAnsi"/>
          <w:sz w:val="20"/>
          <w:szCs w:val="20"/>
          <w:lang w:val="en-ID"/>
        </w:rPr>
      </w:pPr>
      <w:r w:rsidRPr="00DD3E5B">
        <w:rPr>
          <w:rFonts w:asciiTheme="minorHAnsi" w:eastAsiaTheme="minorEastAsia" w:hAnsiTheme="minorHAnsi"/>
          <w:sz w:val="20"/>
          <w:szCs w:val="20"/>
          <w:lang w:val="en-ID"/>
        </w:rPr>
        <w:t xml:space="preserve">Penyidik menghentikan penyidikan dalam hal tidak terdapat cukup bukti, atau peristiwa tersebut bukan merupakan tindak pidana di bidang perpajakan, atau penyidikan dihentikan karena peristiwanya telah daluwarsa, atau tersangka meninggal dunia. Dalam hal penyidikan pidana di bidang perpajakan dihentikan kecuali karena peristiwanya telah daluwarsa, maka surat ketetapan pajak tetap dapat diterbitkan. Untuk kepentingan penerimaan negara, atas permintaan Menteri Keuangan, Jaksa Agung dapat menghentikan penyidikan tindak pidana di bidang perpajakan paling lama dalam jangka waktu 6 (enam) bulan sejak tanggal surat permintaan. Untuk kepentingan penerimaan negara, atas permintaan Menteri Keuangan, Jaksa Agung dapat menghentikan penyidikan tindak pidana perpajakan sepanjang perkara pidana tersebut belum dilimpahkan ke pengadilan. Penghentian penyidikan tindak pidana di bidang perpajakan hanya dilakukan setelah Wajib Pajak melunasi utang pajak yang tidak atau kurang dibayar atau yang tidak seharusnya dikembalikan dan ditambah dengan sanksi administrasi berupa denda sebesar 4 (empat) kali jumlah pajak yang tidak atau kurang dibayar, atau yang tidak seharusnya dikembalikan. </w:t>
      </w:r>
    </w:p>
    <w:p w:rsidR="00DD3E5B" w:rsidRPr="00B31B34" w:rsidRDefault="00DD3E5B" w:rsidP="00DD3E5B">
      <w:pPr>
        <w:pStyle w:val="NormalWeb"/>
        <w:spacing w:before="0" w:beforeAutospacing="0" w:after="0" w:afterAutospacing="0" w:line="360" w:lineRule="auto"/>
        <w:jc w:val="both"/>
        <w:rPr>
          <w:rFonts w:asciiTheme="minorHAnsi" w:hAnsiTheme="minorHAnsi"/>
          <w:sz w:val="22"/>
          <w:szCs w:val="22"/>
        </w:rPr>
      </w:pPr>
    </w:p>
    <w:p w:rsidR="00416529" w:rsidRDefault="00416529">
      <w:bookmarkStart w:id="0" w:name="_GoBack"/>
      <w:bookmarkEnd w:id="0"/>
    </w:p>
    <w:sectPr w:rsidR="00416529" w:rsidSect="00213E04">
      <w:footerReference w:type="even" r:id="rId9"/>
      <w:footerReference w:type="default" r:id="rId10"/>
      <w:pgSz w:w="11900" w:h="16840"/>
      <w:pgMar w:top="2268" w:right="1701" w:bottom="1701" w:left="2268" w:header="708" w:footer="708" w:gutter="0"/>
      <w:pgNumType w:start="2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E" w:rsidRDefault="00DD3E5B" w:rsidP="00EC5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45EE" w:rsidRDefault="00DD3E5B" w:rsidP="00213E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E" w:rsidRDefault="00DD3E5B" w:rsidP="00EC5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215</w:t>
    </w:r>
    <w:r>
      <w:rPr>
        <w:rStyle w:val="PageNumber"/>
      </w:rPr>
      <w:fldChar w:fldCharType="end"/>
    </w:r>
  </w:p>
  <w:p w:rsidR="00A745EE" w:rsidRDefault="00DD3E5B" w:rsidP="00213E04">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C4D"/>
    <w:multiLevelType w:val="hybridMultilevel"/>
    <w:tmpl w:val="E29E77CE"/>
    <w:lvl w:ilvl="0" w:tplc="04090011">
      <w:start w:val="1"/>
      <w:numFmt w:val="decimal"/>
      <w:lvlText w:val="%1)"/>
      <w:lvlJc w:val="left"/>
      <w:pPr>
        <w:ind w:left="720" w:hanging="360"/>
      </w:pPr>
    </w:lvl>
    <w:lvl w:ilvl="1" w:tplc="B8C88712">
      <w:start w:val="1"/>
      <w:numFmt w:val="decimal"/>
      <w:lvlText w:val="%2)"/>
      <w:lvlJc w:val="left"/>
      <w:pPr>
        <w:ind w:left="1440" w:hanging="360"/>
      </w:pPr>
      <w:rPr>
        <w:rFonts w:asciiTheme="minorHAnsi" w:hAnsiTheme="minorHAnsi" w:cs="Lucida Grande" w:hint="default"/>
        <w:color w:val="00000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04667"/>
    <w:multiLevelType w:val="hybridMultilevel"/>
    <w:tmpl w:val="63B0E8F0"/>
    <w:lvl w:ilvl="0" w:tplc="58B2318A">
      <w:start w:val="1"/>
      <w:numFmt w:val="decimal"/>
      <w:lvlText w:val="%1)"/>
      <w:lvlJc w:val="left"/>
      <w:pPr>
        <w:ind w:left="720" w:hanging="360"/>
      </w:pPr>
      <w:rPr>
        <w:rFonts w:hint="default"/>
        <w:color w:val="000000"/>
        <w:sz w:val="20"/>
        <w:szCs w:val="20"/>
      </w:r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5CA3"/>
    <w:multiLevelType w:val="hybridMultilevel"/>
    <w:tmpl w:val="2290370E"/>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06876"/>
    <w:multiLevelType w:val="hybridMultilevel"/>
    <w:tmpl w:val="BAA84518"/>
    <w:lvl w:ilvl="0" w:tplc="581A77B6">
      <w:start w:val="1"/>
      <w:numFmt w:val="lowerLetter"/>
      <w:lvlText w:val="%1)"/>
      <w:lvlJc w:val="left"/>
      <w:pPr>
        <w:ind w:left="1440" w:hanging="360"/>
      </w:pPr>
      <w:rPr>
        <w:rFonts w:ascii="Lucida Grande" w:hAnsi="Lucida Grande" w:cs="Lucida Grande" w:hint="default"/>
        <w:color w:val="auto"/>
      </w:rPr>
    </w:lvl>
    <w:lvl w:ilvl="1" w:tplc="04090017">
      <w:start w:val="1"/>
      <w:numFmt w:val="lowerLetter"/>
      <w:lvlText w:val="%2)"/>
      <w:lvlJc w:val="left"/>
      <w:pPr>
        <w:ind w:left="720" w:hanging="360"/>
      </w:pPr>
    </w:lvl>
    <w:lvl w:ilvl="2" w:tplc="8FE832B2">
      <w:start w:val="1"/>
      <w:numFmt w:val="lowerLetter"/>
      <w:lvlText w:val="%3."/>
      <w:lvlJc w:val="left"/>
      <w:pPr>
        <w:ind w:left="3060" w:hanging="360"/>
      </w:pPr>
      <w:rPr>
        <w:rFonts w:hint="default"/>
      </w:rPr>
    </w:lvl>
    <w:lvl w:ilvl="3" w:tplc="413059BA">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305147"/>
    <w:multiLevelType w:val="hybridMultilevel"/>
    <w:tmpl w:val="1DDA95BA"/>
    <w:lvl w:ilvl="0" w:tplc="8E5863DE">
      <w:start w:val="1"/>
      <w:numFmt w:val="decimal"/>
      <w:lvlText w:val="%1)"/>
      <w:lvlJc w:val="left"/>
      <w:pPr>
        <w:ind w:left="720" w:hanging="360"/>
      </w:pPr>
      <w:rPr>
        <w:rFonts w:ascii="Arial Narrow" w:hAnsi="Arial Narrow" w:cs="Lucida Grande" w:hint="default"/>
        <w:color w:val="000000"/>
        <w:sz w:val="20"/>
        <w:szCs w:val="20"/>
      </w:rPr>
    </w:lvl>
    <w:lvl w:ilvl="1" w:tplc="3D2C3EB6">
      <w:start w:val="1"/>
      <w:numFmt w:val="lowerLetter"/>
      <w:lvlText w:val="%2)"/>
      <w:lvlJc w:val="left"/>
      <w:pPr>
        <w:ind w:left="720" w:hanging="360"/>
      </w:pPr>
      <w:rPr>
        <w:rFonts w:hint="default"/>
      </w:rPr>
    </w:lvl>
    <w:lvl w:ilvl="2" w:tplc="AF5E38D2">
      <w:start w:val="1"/>
      <w:numFmt w:val="decimal"/>
      <w:lvlText w:val="%3)"/>
      <w:lvlJc w:val="left"/>
      <w:pPr>
        <w:ind w:left="2340" w:hanging="36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833C6"/>
    <w:multiLevelType w:val="hybridMultilevel"/>
    <w:tmpl w:val="023E6092"/>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416D5"/>
    <w:multiLevelType w:val="hybridMultilevel"/>
    <w:tmpl w:val="ED1012D6"/>
    <w:lvl w:ilvl="0" w:tplc="820A489C">
      <w:start w:val="1"/>
      <w:numFmt w:val="decimal"/>
      <w:lvlText w:val="%1)"/>
      <w:lvlJc w:val="left"/>
      <w:pPr>
        <w:ind w:left="720" w:hanging="360"/>
      </w:pPr>
      <w:rPr>
        <w:rFonts w:hint="default"/>
        <w:b w:val="0"/>
        <w:bCs w:val="0"/>
        <w:i w:val="0"/>
        <w:iCs w:val="0"/>
        <w:caps w:val="0"/>
        <w:strike w:val="0"/>
        <w:dstrike w:val="0"/>
        <w:shadow w:val="0"/>
        <w:emboss w:val="0"/>
        <w:imprint w:val="0"/>
        <w:vanish w:val="0"/>
        <w:sz w:val="22"/>
        <w:szCs w:val="22"/>
        <w:vertAlign w:val="baseline"/>
      </w:rPr>
    </w:lvl>
    <w:lvl w:ilvl="1" w:tplc="FC480858">
      <w:start w:val="1"/>
      <w:numFmt w:val="decimal"/>
      <w:lvlText w:val="%2)"/>
      <w:lvlJc w:val="left"/>
      <w:pPr>
        <w:ind w:left="720" w:hanging="360"/>
      </w:pPr>
      <w:rPr>
        <w:rFonts w:asciiTheme="minorHAnsi" w:hAnsiTheme="minorHAnsi" w:cs="Lucida Grande"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370CA"/>
    <w:multiLevelType w:val="hybridMultilevel"/>
    <w:tmpl w:val="92E0159A"/>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E3FD4"/>
    <w:multiLevelType w:val="hybridMultilevel"/>
    <w:tmpl w:val="F76EF3BA"/>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2333C"/>
    <w:multiLevelType w:val="hybridMultilevel"/>
    <w:tmpl w:val="70E0E3C4"/>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719BC"/>
    <w:multiLevelType w:val="hybridMultilevel"/>
    <w:tmpl w:val="E640AA8C"/>
    <w:lvl w:ilvl="0" w:tplc="04090011">
      <w:start w:val="1"/>
      <w:numFmt w:val="decimal"/>
      <w:lvlText w:val="%1)"/>
      <w:lvlJc w:val="left"/>
      <w:pPr>
        <w:ind w:left="720" w:hanging="360"/>
      </w:pPr>
      <w:rPr>
        <w:rFonts w:hint="default"/>
        <w:color w:val="auto"/>
        <w:sz w:val="22"/>
        <w:szCs w:val="22"/>
      </w:rPr>
    </w:lvl>
    <w:lvl w:ilvl="1" w:tplc="04090011">
      <w:start w:val="1"/>
      <w:numFmt w:val="decimal"/>
      <w:lvlText w:val="%2)"/>
      <w:lvlJc w:val="left"/>
      <w:pPr>
        <w:ind w:left="72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64F6F4D"/>
    <w:multiLevelType w:val="hybridMultilevel"/>
    <w:tmpl w:val="5CAEEF14"/>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2150E4"/>
    <w:multiLevelType w:val="hybridMultilevel"/>
    <w:tmpl w:val="BCF0C1BC"/>
    <w:lvl w:ilvl="0" w:tplc="C21AE89A">
      <w:start w:val="1"/>
      <w:numFmt w:val="lowerLetter"/>
      <w:lvlText w:val="%1)"/>
      <w:lvlJc w:val="left"/>
      <w:pPr>
        <w:ind w:left="720" w:hanging="360"/>
      </w:pPr>
      <w:rPr>
        <w:rFonts w:asciiTheme="minorHAnsi" w:hAnsiTheme="minorHAnsi" w:cs="Lucida Grande"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11CDF"/>
    <w:multiLevelType w:val="hybridMultilevel"/>
    <w:tmpl w:val="8BA4A800"/>
    <w:lvl w:ilvl="0" w:tplc="AF5E38D2">
      <w:start w:val="1"/>
      <w:numFmt w:val="decimal"/>
      <w:lvlText w:val="%1)"/>
      <w:lvlJc w:val="left"/>
      <w:pPr>
        <w:ind w:left="2340" w:hanging="360"/>
      </w:pPr>
      <w:rPr>
        <w:rFonts w:hint="default"/>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74215FA"/>
    <w:multiLevelType w:val="hybridMultilevel"/>
    <w:tmpl w:val="9C0AAFF8"/>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B6320"/>
    <w:multiLevelType w:val="multilevel"/>
    <w:tmpl w:val="C8CA8ECC"/>
    <w:lvl w:ilvl="0">
      <w:start w:val="1"/>
      <w:numFmt w:val="decimal"/>
      <w:lvlText w:val="%1)"/>
      <w:lvlJc w:val="left"/>
      <w:pPr>
        <w:ind w:left="720" w:hanging="360"/>
      </w:pPr>
      <w:rPr>
        <w:rFonts w:hint="default"/>
        <w:color w:val="00000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AE5648"/>
    <w:multiLevelType w:val="hybridMultilevel"/>
    <w:tmpl w:val="C6BCBDF4"/>
    <w:lvl w:ilvl="0" w:tplc="820A489C">
      <w:start w:val="1"/>
      <w:numFmt w:val="decimal"/>
      <w:lvlText w:val="%1)"/>
      <w:lvlJc w:val="left"/>
      <w:pPr>
        <w:ind w:left="2340" w:hanging="360"/>
      </w:pPr>
      <w:rPr>
        <w:rFonts w:hint="default"/>
        <w:b w:val="0"/>
        <w:bCs w:val="0"/>
        <w:i w:val="0"/>
        <w:iCs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55BF4772"/>
    <w:multiLevelType w:val="hybridMultilevel"/>
    <w:tmpl w:val="23B0637E"/>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8">
    <w:nsid w:val="57F34BA2"/>
    <w:multiLevelType w:val="hybridMultilevel"/>
    <w:tmpl w:val="A04C11FC"/>
    <w:lvl w:ilvl="0" w:tplc="58B2318A">
      <w:start w:val="1"/>
      <w:numFmt w:val="decimal"/>
      <w:lvlText w:val="%1)"/>
      <w:lvlJc w:val="left"/>
      <w:pPr>
        <w:ind w:left="720" w:hanging="360"/>
      </w:pPr>
      <w:rPr>
        <w:rFonts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B66494"/>
    <w:multiLevelType w:val="hybridMultilevel"/>
    <w:tmpl w:val="A18627E8"/>
    <w:lvl w:ilvl="0" w:tplc="75DC07B6">
      <w:start w:val="1"/>
      <w:numFmt w:val="decimal"/>
      <w:lvlText w:val="%1)"/>
      <w:lvlJc w:val="left"/>
      <w:pPr>
        <w:ind w:left="720" w:hanging="360"/>
      </w:pPr>
      <w:rPr>
        <w:rFonts w:asciiTheme="minorHAnsi" w:hAnsiTheme="minorHAnsi" w:cs="Lucida Grande" w:hint="default"/>
        <w:color w:val="00000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8777B6"/>
    <w:multiLevelType w:val="hybridMultilevel"/>
    <w:tmpl w:val="CB2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06FC7"/>
    <w:multiLevelType w:val="hybridMultilevel"/>
    <w:tmpl w:val="BABE8742"/>
    <w:lvl w:ilvl="0" w:tplc="5F7A33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A6564"/>
    <w:multiLevelType w:val="hybridMultilevel"/>
    <w:tmpl w:val="EA80E672"/>
    <w:lvl w:ilvl="0" w:tplc="26E6C7C0">
      <w:start w:val="1"/>
      <w:numFmt w:val="decimal"/>
      <w:lvlText w:val="%1)"/>
      <w:lvlJc w:val="left"/>
      <w:pPr>
        <w:ind w:left="720" w:hanging="360"/>
      </w:pPr>
      <w:rPr>
        <w:rFonts w:ascii="Lucida Grande" w:hAnsi="Lucida Grande" w:cs="Lucida Grande" w:hint="default"/>
        <w:color w:val="000000"/>
        <w:sz w:val="22"/>
      </w:rPr>
    </w:lvl>
    <w:lvl w:ilvl="1" w:tplc="AF5E38D2">
      <w:start w:val="1"/>
      <w:numFmt w:val="decimal"/>
      <w:lvlText w:val="%2)"/>
      <w:lvlJc w:val="left"/>
      <w:pPr>
        <w:ind w:left="2340" w:hanging="360"/>
      </w:pPr>
      <w:rPr>
        <w:rFonts w:hint="default"/>
        <w:sz w:val="22"/>
      </w:rPr>
    </w:lvl>
    <w:lvl w:ilvl="2" w:tplc="6032E2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991F5F"/>
    <w:multiLevelType w:val="hybridMultilevel"/>
    <w:tmpl w:val="18A00794"/>
    <w:lvl w:ilvl="0" w:tplc="032AD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832724E"/>
    <w:multiLevelType w:val="hybridMultilevel"/>
    <w:tmpl w:val="EA30BED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4"/>
  </w:num>
  <w:num w:numId="3">
    <w:abstractNumId w:val="22"/>
  </w:num>
  <w:num w:numId="4">
    <w:abstractNumId w:val="15"/>
  </w:num>
  <w:num w:numId="5">
    <w:abstractNumId w:val="20"/>
  </w:num>
  <w:num w:numId="6">
    <w:abstractNumId w:val="23"/>
  </w:num>
  <w:num w:numId="7">
    <w:abstractNumId w:val="17"/>
  </w:num>
  <w:num w:numId="8">
    <w:abstractNumId w:val="24"/>
  </w:num>
  <w:num w:numId="9">
    <w:abstractNumId w:val="10"/>
  </w:num>
  <w:num w:numId="10">
    <w:abstractNumId w:val="0"/>
  </w:num>
  <w:num w:numId="11">
    <w:abstractNumId w:val="18"/>
  </w:num>
  <w:num w:numId="12">
    <w:abstractNumId w:val="9"/>
  </w:num>
  <w:num w:numId="13">
    <w:abstractNumId w:val="19"/>
  </w:num>
  <w:num w:numId="14">
    <w:abstractNumId w:val="16"/>
  </w:num>
  <w:num w:numId="15">
    <w:abstractNumId w:val="6"/>
  </w:num>
  <w:num w:numId="16">
    <w:abstractNumId w:val="13"/>
  </w:num>
  <w:num w:numId="17">
    <w:abstractNumId w:val="12"/>
  </w:num>
  <w:num w:numId="18">
    <w:abstractNumId w:val="21"/>
  </w:num>
  <w:num w:numId="19">
    <w:abstractNumId w:val="8"/>
  </w:num>
  <w:num w:numId="20">
    <w:abstractNumId w:val="5"/>
  </w:num>
  <w:num w:numId="21">
    <w:abstractNumId w:val="2"/>
  </w:num>
  <w:num w:numId="22">
    <w:abstractNumId w:val="11"/>
  </w:num>
  <w:num w:numId="23">
    <w:abstractNumId w:val="7"/>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B"/>
    <w:rsid w:val="00416529"/>
    <w:rsid w:val="00DD3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33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3E5B"/>
    <w:pPr>
      <w:spacing w:before="100" w:beforeAutospacing="1" w:after="100" w:afterAutospacing="1"/>
    </w:pPr>
  </w:style>
  <w:style w:type="paragraph" w:styleId="ListParagraph">
    <w:name w:val="List Paragraph"/>
    <w:basedOn w:val="Normal"/>
    <w:uiPriority w:val="34"/>
    <w:qFormat/>
    <w:rsid w:val="00DD3E5B"/>
    <w:pPr>
      <w:ind w:left="720"/>
      <w:contextualSpacing/>
    </w:pPr>
  </w:style>
  <w:style w:type="paragraph" w:styleId="Footer">
    <w:name w:val="footer"/>
    <w:basedOn w:val="Normal"/>
    <w:link w:val="FooterChar"/>
    <w:uiPriority w:val="99"/>
    <w:unhideWhenUsed/>
    <w:rsid w:val="00DD3E5B"/>
    <w:pPr>
      <w:tabs>
        <w:tab w:val="center" w:pos="4320"/>
        <w:tab w:val="right" w:pos="8640"/>
      </w:tabs>
    </w:pPr>
  </w:style>
  <w:style w:type="character" w:customStyle="1" w:styleId="FooterChar">
    <w:name w:val="Footer Char"/>
    <w:basedOn w:val="DefaultParagraphFont"/>
    <w:link w:val="Footer"/>
    <w:uiPriority w:val="99"/>
    <w:rsid w:val="00DD3E5B"/>
    <w:rPr>
      <w:rFonts w:ascii="Times New Roman" w:eastAsia="Times New Roman" w:hAnsi="Times New Roman" w:cs="Times New Roman"/>
    </w:rPr>
  </w:style>
  <w:style w:type="character" w:styleId="PageNumber">
    <w:name w:val="page number"/>
    <w:basedOn w:val="DefaultParagraphFont"/>
    <w:uiPriority w:val="99"/>
    <w:semiHidden/>
    <w:unhideWhenUsed/>
    <w:rsid w:val="00DD3E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3E5B"/>
    <w:pPr>
      <w:spacing w:before="100" w:beforeAutospacing="1" w:after="100" w:afterAutospacing="1"/>
    </w:pPr>
  </w:style>
  <w:style w:type="paragraph" w:styleId="ListParagraph">
    <w:name w:val="List Paragraph"/>
    <w:basedOn w:val="Normal"/>
    <w:uiPriority w:val="34"/>
    <w:qFormat/>
    <w:rsid w:val="00DD3E5B"/>
    <w:pPr>
      <w:ind w:left="720"/>
      <w:contextualSpacing/>
    </w:pPr>
  </w:style>
  <w:style w:type="paragraph" w:styleId="Footer">
    <w:name w:val="footer"/>
    <w:basedOn w:val="Normal"/>
    <w:link w:val="FooterChar"/>
    <w:uiPriority w:val="99"/>
    <w:unhideWhenUsed/>
    <w:rsid w:val="00DD3E5B"/>
    <w:pPr>
      <w:tabs>
        <w:tab w:val="center" w:pos="4320"/>
        <w:tab w:val="right" w:pos="8640"/>
      </w:tabs>
    </w:pPr>
  </w:style>
  <w:style w:type="character" w:customStyle="1" w:styleId="FooterChar">
    <w:name w:val="Footer Char"/>
    <w:basedOn w:val="DefaultParagraphFont"/>
    <w:link w:val="Footer"/>
    <w:uiPriority w:val="99"/>
    <w:rsid w:val="00DD3E5B"/>
    <w:rPr>
      <w:rFonts w:ascii="Times New Roman" w:eastAsia="Times New Roman" w:hAnsi="Times New Roman" w:cs="Times New Roman"/>
    </w:rPr>
  </w:style>
  <w:style w:type="character" w:styleId="PageNumber">
    <w:name w:val="page number"/>
    <w:basedOn w:val="DefaultParagraphFont"/>
    <w:uiPriority w:val="99"/>
    <w:semiHidden/>
    <w:unhideWhenUsed/>
    <w:rsid w:val="00DD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elayanan-pajak.blogspot.com/2008/11/sanksi-administrasi-berupa-denda-karena.html" TargetMode="External"/><Relationship Id="rId7" Type="http://schemas.openxmlformats.org/officeDocument/2006/relationships/hyperlink" Target="http://pelayanan-pajak.blogspot.com/2008/08/pelaporan-spt.html" TargetMode="External"/><Relationship Id="rId8" Type="http://schemas.openxmlformats.org/officeDocument/2006/relationships/hyperlink" Target="http://pelayanan-pajak.blogspot.com/2008/08/pelaporan-spt.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6704</Words>
  <Characters>38218</Characters>
  <Application>Microsoft Macintosh Word</Application>
  <DocSecurity>0</DocSecurity>
  <Lines>318</Lines>
  <Paragraphs>89</Paragraphs>
  <ScaleCrop>false</ScaleCrop>
  <Company>ARVA Corp.</Company>
  <LinksUpToDate>false</LinksUpToDate>
  <CharactersWithSpaces>44833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Kurnia Rahayu</dc:creator>
  <cp:keywords/>
  <dc:description/>
  <cp:lastModifiedBy>Siti Kurnia Rahayu</cp:lastModifiedBy>
  <cp:revision>1</cp:revision>
  <dcterms:created xsi:type="dcterms:W3CDTF">2017-05-31T06:06:00Z</dcterms:created>
  <dcterms:modified xsi:type="dcterms:W3CDTF">2017-05-31T06:08:00Z</dcterms:modified>
</cp:coreProperties>
</file>