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FE5869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FE5869">
        <w:rPr>
          <w:rFonts w:ascii="Times New Roman" w:hAnsi="Times New Roman"/>
          <w:b/>
          <w:sz w:val="28"/>
          <w:u w:val="single"/>
        </w:rPr>
        <w:t>12 :</w:t>
      </w:r>
      <w:proofErr w:type="gramEnd"/>
      <w:r w:rsidRPr="00FE5869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E5869">
        <w:rPr>
          <w:rFonts w:ascii="Times New Roman" w:hAnsi="Times New Roman"/>
          <w:b/>
          <w:sz w:val="28"/>
          <w:u w:val="single"/>
        </w:rPr>
        <w:t>Manajemen</w:t>
      </w:r>
      <w:proofErr w:type="spellEnd"/>
      <w:r w:rsidRPr="00FE5869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E5869">
        <w:rPr>
          <w:rFonts w:ascii="Times New Roman" w:hAnsi="Times New Roman"/>
          <w:b/>
          <w:sz w:val="28"/>
          <w:u w:val="single"/>
        </w:rPr>
        <w:t>Keuangan</w:t>
      </w:r>
      <w:proofErr w:type="spellEnd"/>
    </w:p>
    <w:bookmarkEnd w:id="0"/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Alat-alat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analiasis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Definisi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menurut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menurut</w:t>
      </w:r>
      <w:proofErr w:type="spellEnd"/>
      <w:r w:rsidRPr="00FE5869">
        <w:rPr>
          <w:rFonts w:ascii="Times New Roman" w:hAnsi="Times New Roman"/>
          <w:sz w:val="24"/>
        </w:rPr>
        <w:t xml:space="preserve"> Financial Planning Standard Board (FPSB)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proses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tujuan-tujuan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seseorang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melalui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secara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terintegrasi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terencana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Topik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atau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bahasan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dibilang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cukup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banyak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Topik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umumnya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diurutkan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berdasarkan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prioritasnya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prioritas-prioritas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tersebut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digambarkan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piramida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dana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atau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sering</w:t>
      </w:r>
      <w:proofErr w:type="spellEnd"/>
      <w:r w:rsidRPr="00FE5869">
        <w:rPr>
          <w:rFonts w:ascii="Times New Roman" w:hAnsi="Times New Roman"/>
          <w:sz w:val="24"/>
        </w:rPr>
        <w:t xml:space="preserve"> juga </w:t>
      </w:r>
      <w:proofErr w:type="spellStart"/>
      <w:r w:rsidRPr="00FE5869">
        <w:rPr>
          <w:rFonts w:ascii="Times New Roman" w:hAnsi="Times New Roman"/>
          <w:sz w:val="24"/>
        </w:rPr>
        <w:t>disebut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analisa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aliran</w:t>
      </w:r>
      <w:proofErr w:type="spellEnd"/>
      <w:r w:rsidRPr="00FE5869">
        <w:rPr>
          <w:rFonts w:ascii="Times New Roman" w:hAnsi="Times New Roman"/>
          <w:sz w:val="24"/>
        </w:rPr>
        <w:t xml:space="preserve"> dana,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alat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analisa</w:t>
      </w:r>
      <w:proofErr w:type="spellEnd"/>
      <w:r w:rsidRPr="00FE5869">
        <w:rPr>
          <w:rFonts w:ascii="Times New Roman" w:hAnsi="Times New Roman"/>
          <w:sz w:val="24"/>
        </w:rPr>
        <w:t xml:space="preserve"> financial yang </w:t>
      </w:r>
      <w:proofErr w:type="spellStart"/>
      <w:r w:rsidRPr="00FE5869">
        <w:rPr>
          <w:rFonts w:ascii="Times New Roman" w:hAnsi="Times New Roman"/>
          <w:sz w:val="24"/>
        </w:rPr>
        <w:t>digunakan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mengetahui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mana dana </w:t>
      </w:r>
      <w:proofErr w:type="spellStart"/>
      <w:r w:rsidRPr="00FE5869">
        <w:rPr>
          <w:rFonts w:ascii="Times New Roman" w:hAnsi="Times New Roman"/>
          <w:sz w:val="24"/>
        </w:rPr>
        <w:t>didapatkan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apa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itu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digunakan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r w:rsidRPr="00FE5869">
        <w:rPr>
          <w:rFonts w:ascii="Times New Roman" w:hAnsi="Times New Roman"/>
          <w:sz w:val="24"/>
        </w:rPr>
        <w:t>Laporan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menggambarkan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mana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didapatkan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apa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itu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digunakan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disebut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Laporan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Dana.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Pengertian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digunakan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artian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sempit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diartikan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sebagai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Kas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r w:rsidRPr="00FE5869">
        <w:rPr>
          <w:rFonts w:ascii="Times New Roman" w:hAnsi="Times New Roman"/>
          <w:sz w:val="24"/>
        </w:rPr>
        <w:t>Sedangkan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artian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luas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diartikan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sebagai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Kerja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menyusun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laporan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langkah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pertama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harus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dilakukan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membuat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Laporan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Perubahan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Neraca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disusun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neraca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dua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tahun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berurutan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Laporan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menggambarkan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perubahan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masing-masing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elemen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neraca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neraca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awal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menjadi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neraca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akhir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Perubahan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masing-masing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elemen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tersebut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perlu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dilakukan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yaitu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elemen-elemen</w:t>
      </w:r>
      <w:proofErr w:type="spellEnd"/>
      <w:r w:rsidRPr="00FE5869">
        <w:rPr>
          <w:rFonts w:ascii="Times New Roman" w:hAnsi="Times New Roman"/>
          <w:sz w:val="24"/>
        </w:rPr>
        <w:t xml:space="preserve"> mana </w:t>
      </w:r>
      <w:proofErr w:type="spellStart"/>
      <w:r w:rsidRPr="00FE5869">
        <w:rPr>
          <w:rFonts w:ascii="Times New Roman" w:hAnsi="Times New Roman"/>
          <w:sz w:val="24"/>
        </w:rPr>
        <w:t>saja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akan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memperbesar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elemen-elemen</w:t>
      </w:r>
      <w:proofErr w:type="spellEnd"/>
      <w:r w:rsidRPr="00FE5869">
        <w:rPr>
          <w:rFonts w:ascii="Times New Roman" w:hAnsi="Times New Roman"/>
          <w:sz w:val="24"/>
        </w:rPr>
        <w:t xml:space="preserve"> mana </w:t>
      </w:r>
      <w:proofErr w:type="spellStart"/>
      <w:r w:rsidRPr="00FE5869">
        <w:rPr>
          <w:rFonts w:ascii="Times New Roman" w:hAnsi="Times New Roman"/>
          <w:sz w:val="24"/>
        </w:rPr>
        <w:t>saja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memperkecial</w:t>
      </w:r>
      <w:proofErr w:type="spellEnd"/>
      <w:r w:rsidRPr="00FE5869">
        <w:rPr>
          <w:rFonts w:ascii="Times New Roman" w:hAnsi="Times New Roman"/>
          <w:sz w:val="24"/>
        </w:rPr>
        <w:t xml:space="preserve"> dana. </w:t>
      </w:r>
      <w:proofErr w:type="spellStart"/>
      <w:r w:rsidRPr="00FE5869">
        <w:rPr>
          <w:rFonts w:ascii="Times New Roman" w:hAnsi="Times New Roman"/>
          <w:sz w:val="24"/>
        </w:rPr>
        <w:t>Elemen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memperbesar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menjadi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sumber</w:t>
      </w:r>
      <w:proofErr w:type="spellEnd"/>
      <w:r w:rsidRPr="00FE5869">
        <w:rPr>
          <w:rFonts w:ascii="Times New Roman" w:hAnsi="Times New Roman"/>
          <w:sz w:val="24"/>
        </w:rPr>
        <w:t xml:space="preserve"> dana,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elemen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memperkecil</w:t>
      </w:r>
      <w:proofErr w:type="spellEnd"/>
      <w:r w:rsidRPr="00FE5869">
        <w:rPr>
          <w:rFonts w:ascii="Times New Roman" w:hAnsi="Times New Roman"/>
          <w:sz w:val="24"/>
        </w:rPr>
        <w:t xml:space="preserve"> dana </w:t>
      </w:r>
      <w:proofErr w:type="spellStart"/>
      <w:r w:rsidRPr="00FE5869">
        <w:rPr>
          <w:rFonts w:ascii="Times New Roman" w:hAnsi="Times New Roman"/>
          <w:sz w:val="24"/>
        </w:rPr>
        <w:t>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menjadi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dana.</w:t>
      </w:r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uang</w:t>
      </w:r>
      <w:proofErr w:type="spellEnd"/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prinsipnya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memperhatikan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selalu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mengawasi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sehari-hari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maka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menurut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Sondang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S.Giagian</w:t>
      </w:r>
      <w:proofErr w:type="spellEnd"/>
      <w:r w:rsidRPr="00FE5869">
        <w:rPr>
          <w:rFonts w:ascii="Times New Roman" w:hAnsi="Times New Roman"/>
          <w:sz w:val="24"/>
        </w:rPr>
        <w:t xml:space="preserve"> (1999: 16) draft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didefinisikan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bahwa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proses </w:t>
      </w:r>
      <w:proofErr w:type="spellStart"/>
      <w:r w:rsidRPr="00FE5869">
        <w:rPr>
          <w:rFonts w:ascii="Times New Roman" w:hAnsi="Times New Roman"/>
          <w:sz w:val="24"/>
        </w:rPr>
        <w:t>atau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usaha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sistimatis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penetapan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standar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sistem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informasi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umpan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balik</w:t>
      </w:r>
      <w:proofErr w:type="spellEnd"/>
      <w:r w:rsidRPr="00FE5869">
        <w:rPr>
          <w:rFonts w:ascii="Times New Roman" w:hAnsi="Times New Roman"/>
          <w:sz w:val="24"/>
        </w:rPr>
        <w:t xml:space="preserve">,  </w:t>
      </w:r>
      <w:proofErr w:type="spellStart"/>
      <w:r w:rsidRPr="00FE5869">
        <w:rPr>
          <w:rFonts w:ascii="Times New Roman" w:hAnsi="Times New Roman"/>
          <w:sz w:val="24"/>
        </w:rPr>
        <w:t>membandingkan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nyata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lastRenderedPageBreak/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menentukan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mengatur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terhadap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alokasi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serta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melakukan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koreksi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perbaikan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sesuai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telah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ditetapkan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sehingga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secara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efektif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efisien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sz w:val="24"/>
        </w:rPr>
      </w:pPr>
      <w:r w:rsidRPr="00FE5869">
        <w:rPr>
          <w:rFonts w:ascii="Times New Roman" w:hAnsi="Times New Roman"/>
          <w:sz w:val="24"/>
        </w:rPr>
        <w:t xml:space="preserve">     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sangat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erat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hubungannya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fungsi-fungsi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lainnya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karena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dilihat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apakah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telah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direncanakan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secara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riil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sz w:val="24"/>
        </w:rPr>
      </w:pPr>
      <w:r w:rsidRPr="00FE5869">
        <w:rPr>
          <w:rFonts w:ascii="Times New Roman" w:hAnsi="Times New Roman"/>
          <w:sz w:val="24"/>
        </w:rPr>
        <w:t xml:space="preserve">     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Dilihat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tahapan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unsur-unsur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dominan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20 %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seluruh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dilaksanakan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unsur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fungsi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bagian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terbesar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Kagiatan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mencukupi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pengawasan</w:t>
      </w:r>
      <w:proofErr w:type="spellEnd"/>
      <w:r w:rsidRPr="00FE5869">
        <w:rPr>
          <w:rFonts w:ascii="Times New Roman" w:hAnsi="Times New Roman"/>
          <w:sz w:val="24"/>
        </w:rPr>
        <w:t xml:space="preserve">, monitoring, </w:t>
      </w:r>
      <w:proofErr w:type="spellStart"/>
      <w:r w:rsidRPr="00FE5869">
        <w:rPr>
          <w:rFonts w:ascii="Times New Roman" w:hAnsi="Times New Roman"/>
          <w:sz w:val="24"/>
        </w:rPr>
        <w:t>evaluasi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koreksi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FE5869">
        <w:rPr>
          <w:rFonts w:ascii="Times New Roman" w:hAnsi="Times New Roman"/>
          <w:sz w:val="24"/>
        </w:rPr>
        <w:t xml:space="preserve">     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keuangan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sesuatu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tidak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dipisahkan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pelaksanaan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memerlukan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usaha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sungguh-sungguh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sangat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tergantung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sistem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pengendalian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efektif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sistem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informasi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digunakan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Analisis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titik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impas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gramStart"/>
      <w:r w:rsidRPr="00FE5869">
        <w:rPr>
          <w:rFonts w:ascii="Times New Roman" w:hAnsi="Times New Roman"/>
          <w:sz w:val="24"/>
        </w:rPr>
        <w:t xml:space="preserve">Salah </w:t>
      </w:r>
      <w:proofErr w:type="spellStart"/>
      <w:r w:rsidRPr="00FE5869">
        <w:rPr>
          <w:rFonts w:ascii="Times New Roman" w:hAnsi="Times New Roman"/>
          <w:sz w:val="24"/>
        </w:rPr>
        <w:t>satu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fungsi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di </w:t>
      </w:r>
      <w:proofErr w:type="spellStart"/>
      <w:r w:rsidRPr="00FE5869">
        <w:rPr>
          <w:rFonts w:ascii="Times New Roman" w:hAnsi="Times New Roman"/>
          <w:sz w:val="24"/>
        </w:rPr>
        <w:t>laksanakan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periode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akandatang.Tujuan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umumnya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optimal </w:t>
      </w:r>
      <w:proofErr w:type="spellStart"/>
      <w:r w:rsidRPr="00FE5869">
        <w:rPr>
          <w:rFonts w:ascii="Times New Roman" w:hAnsi="Times New Roman"/>
          <w:sz w:val="24"/>
        </w:rPr>
        <w:t>tersebut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perlu</w:t>
      </w:r>
      <w:proofErr w:type="spellEnd"/>
      <w:r w:rsidRPr="00FE5869">
        <w:rPr>
          <w:rFonts w:ascii="Times New Roman" w:hAnsi="Times New Roman"/>
          <w:sz w:val="24"/>
        </w:rPr>
        <w:t xml:space="preserve"> di </w:t>
      </w:r>
      <w:proofErr w:type="spellStart"/>
      <w:r w:rsidRPr="00FE5869">
        <w:rPr>
          <w:rFonts w:ascii="Times New Roman" w:hAnsi="Times New Roman"/>
          <w:sz w:val="24"/>
        </w:rPr>
        <w:t>susun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agar </w:t>
      </w:r>
      <w:proofErr w:type="spellStart"/>
      <w:r w:rsidRPr="00FE5869">
        <w:rPr>
          <w:rFonts w:ascii="Times New Roman" w:hAnsi="Times New Roman"/>
          <w:sz w:val="24"/>
        </w:rPr>
        <w:t>kemampuan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dimiliki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di </w:t>
      </w:r>
      <w:proofErr w:type="spellStart"/>
      <w:r w:rsidRPr="00FE5869">
        <w:rPr>
          <w:rFonts w:ascii="Times New Roman" w:hAnsi="Times New Roman"/>
          <w:sz w:val="24"/>
        </w:rPr>
        <w:t>kerahkan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secara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terkoordinasi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tersebut.Perencanaan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baik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dapat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mempengaruhi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keberhasilan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optimal.</w:t>
      </w:r>
      <w:proofErr w:type="gramEnd"/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serangkaian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tindakan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hasil</w:t>
      </w:r>
      <w:proofErr w:type="spellEnd"/>
      <w:r w:rsidRPr="00FE5869">
        <w:rPr>
          <w:rFonts w:ascii="Times New Roman" w:hAnsi="Times New Roman"/>
          <w:sz w:val="24"/>
        </w:rPr>
        <w:t xml:space="preserve">  yang</w:t>
      </w:r>
      <w:proofErr w:type="gram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diinginkan</w:t>
      </w:r>
      <w:proofErr w:type="spellEnd"/>
      <w:r w:rsidRPr="00FE5869">
        <w:rPr>
          <w:rFonts w:ascii="Times New Roman" w:hAnsi="Times New Roman"/>
          <w:sz w:val="24"/>
        </w:rPr>
        <w:t xml:space="preserve">. 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dasarnya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itu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merupakan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fungsi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berhubungan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pemilihan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berbagai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alternatif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tindakan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perumusan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kebijakan</w:t>
      </w:r>
      <w:proofErr w:type="spellEnd"/>
      <w:r w:rsidRPr="00FE5869">
        <w:rPr>
          <w:rFonts w:ascii="Times New Roman" w:hAnsi="Times New Roman"/>
          <w:sz w:val="24"/>
        </w:rPr>
        <w:t xml:space="preserve">. 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bisa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terealisir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apabila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berhasil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menjalankan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 yang  </w:t>
      </w:r>
      <w:proofErr w:type="spellStart"/>
      <w:r w:rsidRPr="00FE5869">
        <w:rPr>
          <w:rFonts w:ascii="Times New Roman" w:hAnsi="Times New Roman"/>
          <w:sz w:val="24"/>
        </w:rPr>
        <w:t>diukur</w:t>
      </w:r>
      <w:proofErr w:type="spellEnd"/>
      <w:r w:rsidRPr="00FE5869">
        <w:rPr>
          <w:rFonts w:ascii="Times New Roman" w:hAnsi="Times New Roman"/>
          <w:sz w:val="24"/>
        </w:rPr>
        <w:t xml:space="preserve"> 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besarnya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(profitability). </w:t>
      </w:r>
      <w:proofErr w:type="spellStart"/>
      <w:r w:rsidRPr="00FE5869">
        <w:rPr>
          <w:rFonts w:ascii="Times New Roman" w:hAnsi="Times New Roman"/>
          <w:sz w:val="24"/>
        </w:rPr>
        <w:t>Pengertian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menurut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Machfoedz</w:t>
      </w:r>
      <w:proofErr w:type="spellEnd"/>
      <w:r w:rsidRPr="00FE5869">
        <w:rPr>
          <w:rFonts w:ascii="Times New Roman" w:hAnsi="Times New Roman"/>
          <w:sz w:val="24"/>
        </w:rPr>
        <w:t xml:space="preserve"> (1996: 289)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sebagai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berikut</w:t>
      </w:r>
      <w:proofErr w:type="spellEnd"/>
      <w:r w:rsidRPr="00FE5869">
        <w:rPr>
          <w:rFonts w:ascii="Times New Roman" w:hAnsi="Times New Roman"/>
          <w:sz w:val="24"/>
        </w:rPr>
        <w:t xml:space="preserve"> :</w:t>
      </w:r>
      <w:proofErr w:type="gram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(profit planning) </w:t>
      </w:r>
      <w:proofErr w:type="spellStart"/>
      <w:r w:rsidRPr="00FE5869">
        <w:rPr>
          <w:rFonts w:ascii="Times New Roman" w:hAnsi="Times New Roman"/>
          <w:sz w:val="24"/>
        </w:rPr>
        <w:t>sering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disebut</w:t>
      </w:r>
      <w:proofErr w:type="spellEnd"/>
      <w:r w:rsidRPr="00FE5869">
        <w:rPr>
          <w:rFonts w:ascii="Times New Roman" w:hAnsi="Times New Roman"/>
          <w:sz w:val="24"/>
        </w:rPr>
        <w:t xml:space="preserve"> budget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E5869">
        <w:rPr>
          <w:rFonts w:ascii="Times New Roman" w:hAnsi="Times New Roman"/>
          <w:sz w:val="24"/>
        </w:rPr>
        <w:lastRenderedPageBreak/>
        <w:t xml:space="preserve">(planning budget) </w:t>
      </w:r>
      <w:proofErr w:type="spellStart"/>
      <w:r w:rsidRPr="00FE5869">
        <w:rPr>
          <w:rFonts w:ascii="Times New Roman" w:hAnsi="Times New Roman"/>
          <w:sz w:val="24"/>
        </w:rPr>
        <w:t>atau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operasi</w:t>
      </w:r>
      <w:proofErr w:type="spellEnd"/>
      <w:r w:rsidRPr="00FE5869">
        <w:rPr>
          <w:rFonts w:ascii="Times New Roman" w:hAnsi="Times New Roman"/>
          <w:sz w:val="24"/>
        </w:rPr>
        <w:t xml:space="preserve"> (plan operation)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meliputi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seluruh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tahap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operasi</w:t>
      </w:r>
      <w:proofErr w:type="spellEnd"/>
      <w:r w:rsidRPr="00FE5869">
        <w:rPr>
          <w:rFonts w:ascii="Times New Roman" w:hAnsi="Times New Roman"/>
          <w:sz w:val="24"/>
        </w:rPr>
        <w:t xml:space="preserve"> di masa yang</w:t>
      </w:r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datang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dibagi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dua</w:t>
      </w:r>
      <w:proofErr w:type="spell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E5869">
        <w:rPr>
          <w:rFonts w:ascii="Times New Roman" w:hAnsi="Times New Roman"/>
          <w:sz w:val="24"/>
        </w:rPr>
        <w:t>jenis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yaitu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jangka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pendek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rencana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jangka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panjang</w:t>
      </w:r>
      <w:proofErr w:type="spellEnd"/>
      <w:r w:rsidRPr="00FE5869">
        <w:rPr>
          <w:rFonts w:ascii="Times New Roman" w:hAnsi="Times New Roman"/>
          <w:sz w:val="24"/>
        </w:rPr>
        <w:t>.</w:t>
      </w:r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kerja</w:t>
      </w:r>
      <w:proofErr w:type="spellEnd"/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FE5869">
        <w:rPr>
          <w:rFonts w:ascii="Times New Roman" w:hAnsi="Times New Roman"/>
          <w:sz w:val="24"/>
        </w:rPr>
        <w:t xml:space="preserve">Modal </w:t>
      </w:r>
      <w:proofErr w:type="spellStart"/>
      <w:r w:rsidRPr="00FE5869">
        <w:rPr>
          <w:rFonts w:ascii="Times New Roman" w:hAnsi="Times New Roman"/>
          <w:sz w:val="24"/>
        </w:rPr>
        <w:t>kerja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diperlukan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memenuhi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kebutuhan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operasional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sehari-hari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seperti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pembelian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baku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pembayaran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upah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buruh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membayar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hutang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pembayaran</w:t>
      </w:r>
      <w:proofErr w:type="spellEnd"/>
      <w:r w:rsidRPr="00FE5869">
        <w:rPr>
          <w:rFonts w:ascii="Times New Roman" w:hAnsi="Times New Roman"/>
          <w:sz w:val="24"/>
        </w:rPr>
        <w:t xml:space="preserve"> lain-lain.</w:t>
      </w: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sz w:val="24"/>
        </w:rPr>
      </w:pPr>
      <w:r w:rsidRPr="00FE5869">
        <w:rPr>
          <w:rFonts w:ascii="Times New Roman" w:hAnsi="Times New Roman"/>
          <w:sz w:val="24"/>
        </w:rPr>
        <w:t xml:space="preserve">Ada </w:t>
      </w:r>
      <w:proofErr w:type="spellStart"/>
      <w:r w:rsidRPr="00FE5869">
        <w:rPr>
          <w:rFonts w:ascii="Times New Roman" w:hAnsi="Times New Roman"/>
          <w:sz w:val="24"/>
        </w:rPr>
        <w:t>elemen-elemen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penting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dalam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manajemen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kerja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yaitu</w:t>
      </w:r>
      <w:proofErr w:type="spellEnd"/>
      <w:r w:rsidRPr="00FE5869">
        <w:rPr>
          <w:rFonts w:ascii="Times New Roman" w:hAnsi="Times New Roman"/>
          <w:sz w:val="24"/>
        </w:rPr>
        <w:t xml:space="preserve"> :</w:t>
      </w:r>
      <w:proofErr w:type="gram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Elemen-elemen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aktiva</w:t>
      </w:r>
      <w:proofErr w:type="spellEnd"/>
      <w:r w:rsidRPr="00FE5869">
        <w:rPr>
          <w:rFonts w:ascii="Times New Roman" w:hAnsi="Times New Roman"/>
          <w:sz w:val="24"/>
        </w:rPr>
        <w:t xml:space="preserve"> lancer</w:t>
      </w:r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Elemen-elemen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utang</w:t>
      </w:r>
      <w:proofErr w:type="spellEnd"/>
      <w:r w:rsidRPr="00FE5869">
        <w:rPr>
          <w:rFonts w:ascii="Times New Roman" w:hAnsi="Times New Roman"/>
          <w:sz w:val="24"/>
        </w:rPr>
        <w:t xml:space="preserve"> lancer</w:t>
      </w: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kerja</w:t>
      </w:r>
      <w:proofErr w:type="spellEnd"/>
      <w:r w:rsidRPr="00FE5869">
        <w:rPr>
          <w:rFonts w:ascii="Times New Roman" w:hAnsi="Times New Roman"/>
          <w:sz w:val="24"/>
          <w:lang w:val="id-ID"/>
        </w:rPr>
        <w:t xml:space="preserve"> :</w:t>
      </w:r>
      <w:proofErr w:type="gram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Mengelola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lancar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utang</w:t>
      </w:r>
      <w:proofErr w:type="spellEnd"/>
      <w:r w:rsidRPr="00FE5869">
        <w:rPr>
          <w:rFonts w:ascii="Times New Roman" w:hAnsi="Times New Roman"/>
          <w:sz w:val="24"/>
        </w:rPr>
        <w:t xml:space="preserve"> lancer</w:t>
      </w:r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Diperoleh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kerja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neto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layak</w:t>
      </w:r>
      <w:proofErr w:type="spellEnd"/>
    </w:p>
    <w:p w:rsidR="00FE5869" w:rsidRPr="00FE5869" w:rsidRDefault="00FE5869" w:rsidP="00FE586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Menjamin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likuiditas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Baiaya</w:t>
      </w:r>
      <w:proofErr w:type="spellEnd"/>
      <w:r w:rsidRPr="00FE5869">
        <w:rPr>
          <w:rFonts w:ascii="Times New Roman" w:hAnsi="Times New Roman"/>
          <w:sz w:val="24"/>
        </w:rPr>
        <w:t xml:space="preserve"> modal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Biaya</w:t>
      </w:r>
      <w:proofErr w:type="spellEnd"/>
      <w:r w:rsidRPr="00FE5869">
        <w:rPr>
          <w:rFonts w:ascii="Times New Roman" w:hAnsi="Times New Roman"/>
          <w:sz w:val="24"/>
        </w:rPr>
        <w:t xml:space="preserve"> modal (Cost of Capital)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biaya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riil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harus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dikeluarkan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baik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yg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berasal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dari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hutang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saham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preferen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saham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biasa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laba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ditahan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mendanai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atau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operasi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>.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Penentuan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besarnya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biaya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ini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dimaksudkan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mengetahui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berapa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besarnya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biaya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riil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harus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dikeluarkan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perusahaan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diperlukan</w:t>
      </w:r>
      <w:proofErr w:type="spellEnd"/>
      <w:r w:rsidRPr="00FE5869">
        <w:rPr>
          <w:rFonts w:ascii="Times New Roman" w:hAnsi="Times New Roman"/>
          <w:sz w:val="24"/>
        </w:rPr>
        <w:t>.</w:t>
      </w:r>
    </w:p>
    <w:p w:rsidR="00FE5869" w:rsidRPr="00FE5869" w:rsidRDefault="00FE5869" w:rsidP="00FE58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Penganggaran</w:t>
      </w:r>
      <w:proofErr w:type="spellEnd"/>
      <w:r w:rsidRPr="00FE5869">
        <w:rPr>
          <w:rFonts w:ascii="Times New Roman" w:hAnsi="Times New Roman"/>
          <w:sz w:val="24"/>
        </w:rPr>
        <w:t xml:space="preserve"> modal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Penganggaran</w:t>
      </w:r>
      <w:proofErr w:type="spellEnd"/>
      <w:r w:rsidRPr="00FE5869">
        <w:rPr>
          <w:rFonts w:ascii="Times New Roman" w:hAnsi="Times New Roman"/>
          <w:sz w:val="24"/>
        </w:rPr>
        <w:t xml:space="preserve"> modal (Capital Budgeting) </w:t>
      </w:r>
      <w:proofErr w:type="spellStart"/>
      <w:r w:rsidRPr="00FE5869">
        <w:rPr>
          <w:rFonts w:ascii="Times New Roman" w:hAnsi="Times New Roman"/>
          <w:sz w:val="24"/>
        </w:rPr>
        <w:t>adalah</w:t>
      </w:r>
      <w:proofErr w:type="spellEnd"/>
      <w:r w:rsidRPr="00FE5869">
        <w:rPr>
          <w:rFonts w:ascii="Times New Roman" w:hAnsi="Times New Roman"/>
          <w:sz w:val="24"/>
        </w:rPr>
        <w:t xml:space="preserve"> proses </w:t>
      </w:r>
      <w:proofErr w:type="spellStart"/>
      <w:r w:rsidRPr="00FE5869">
        <w:rPr>
          <w:rFonts w:ascii="Times New Roman" w:hAnsi="Times New Roman"/>
          <w:sz w:val="24"/>
        </w:rPr>
        <w:t>kegiatan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mencakup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seluruh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perencanaan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penggunaan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gramStart"/>
      <w:r w:rsidRPr="00FE5869">
        <w:rPr>
          <w:rFonts w:ascii="Times New Roman" w:hAnsi="Times New Roman"/>
          <w:sz w:val="24"/>
        </w:rPr>
        <w:t>dana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memperoleh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manfaat</w:t>
      </w:r>
      <w:proofErr w:type="spellEnd"/>
      <w:r w:rsidRPr="00FE5869">
        <w:rPr>
          <w:rFonts w:ascii="Times New Roman" w:hAnsi="Times New Roman"/>
          <w:sz w:val="24"/>
        </w:rPr>
        <w:t xml:space="preserve"> (benefit) </w:t>
      </w:r>
      <w:proofErr w:type="spellStart"/>
      <w:r w:rsidRPr="00FE5869">
        <w:rPr>
          <w:rFonts w:ascii="Times New Roman" w:hAnsi="Times New Roman"/>
          <w:sz w:val="24"/>
        </w:rPr>
        <w:t>pada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waktu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datang</w:t>
      </w:r>
      <w:proofErr w:type="spellEnd"/>
      <w:r w:rsidRPr="00FE586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Penganggaran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berkaitan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penilaian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r w:rsidRPr="00FE5869">
        <w:rPr>
          <w:rFonts w:ascii="Times New Roman" w:hAnsi="Times New Roman"/>
          <w:sz w:val="24"/>
        </w:rPr>
        <w:lastRenderedPageBreak/>
        <w:t xml:space="preserve">yang </w:t>
      </w:r>
      <w:proofErr w:type="spellStart"/>
      <w:r w:rsidRPr="00FE5869">
        <w:rPr>
          <w:rFonts w:ascii="Times New Roman" w:hAnsi="Times New Roman"/>
          <w:sz w:val="24"/>
        </w:rPr>
        <w:t>diusulkan</w:t>
      </w:r>
      <w:proofErr w:type="spellEnd"/>
      <w:r w:rsidRPr="00FE5869">
        <w:rPr>
          <w:rFonts w:ascii="Times New Roman" w:hAnsi="Times New Roman"/>
          <w:sz w:val="24"/>
        </w:rPr>
        <w:t>.</w:t>
      </w:r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Aktivitas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suatu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ditujukan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mencapai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tujuan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diharapkan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selama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periode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tertentu</w:t>
      </w:r>
      <w:proofErr w:type="spellEnd"/>
      <w:r w:rsidRPr="00FE5869">
        <w:rPr>
          <w:rFonts w:ascii="Times New Roman" w:hAnsi="Times New Roman"/>
          <w:sz w:val="24"/>
        </w:rPr>
        <w:t xml:space="preserve"> di </w:t>
      </w:r>
      <w:proofErr w:type="spellStart"/>
      <w:r w:rsidRPr="00FE5869">
        <w:rPr>
          <w:rFonts w:ascii="Times New Roman" w:hAnsi="Times New Roman"/>
          <w:sz w:val="24"/>
        </w:rPr>
        <w:t>waktu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FE5869">
        <w:rPr>
          <w:rFonts w:ascii="Times New Roman" w:hAnsi="Times New Roman"/>
          <w:sz w:val="24"/>
        </w:rPr>
        <w:t>akan</w:t>
      </w:r>
      <w:proofErr w:type="spellEnd"/>
      <w:proofErr w:type="gram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datang</w:t>
      </w:r>
      <w:proofErr w:type="spellEnd"/>
      <w:r w:rsidRPr="00FE5869">
        <w:rPr>
          <w:rFonts w:ascii="Times New Roman" w:hAnsi="Times New Roman"/>
          <w:sz w:val="24"/>
        </w:rPr>
        <w:t xml:space="preserve">, yang </w:t>
      </w:r>
      <w:proofErr w:type="spellStart"/>
      <w:r w:rsidRPr="00FE5869">
        <w:rPr>
          <w:rFonts w:ascii="Times New Roman" w:hAnsi="Times New Roman"/>
          <w:sz w:val="24"/>
        </w:rPr>
        <w:t>mempunyai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titik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awal</w:t>
      </w:r>
      <w:proofErr w:type="spellEnd"/>
      <w:r w:rsidRPr="00FE5869">
        <w:rPr>
          <w:rFonts w:ascii="Times New Roman" w:hAnsi="Times New Roman"/>
          <w:sz w:val="24"/>
        </w:rPr>
        <w:t xml:space="preserve"> (</w:t>
      </w:r>
      <w:proofErr w:type="spellStart"/>
      <w:r w:rsidRPr="00FE5869">
        <w:rPr>
          <w:rFonts w:ascii="Times New Roman" w:hAnsi="Times New Roman"/>
          <w:sz w:val="24"/>
        </w:rPr>
        <w:t>kapan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dilaksanakan</w:t>
      </w:r>
      <w:proofErr w:type="spellEnd"/>
      <w:r w:rsidRPr="00FE5869">
        <w:rPr>
          <w:rFonts w:ascii="Times New Roman" w:hAnsi="Times New Roman"/>
          <w:sz w:val="24"/>
        </w:rPr>
        <w:t xml:space="preserve">)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titik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akhir</w:t>
      </w:r>
      <w:proofErr w:type="spellEnd"/>
      <w:r w:rsidRPr="00FE5869">
        <w:rPr>
          <w:rFonts w:ascii="Times New Roman" w:hAnsi="Times New Roman"/>
          <w:sz w:val="24"/>
        </w:rPr>
        <w:t xml:space="preserve"> (</w:t>
      </w:r>
      <w:proofErr w:type="spellStart"/>
      <w:r w:rsidRPr="00FE5869">
        <w:rPr>
          <w:rFonts w:ascii="Times New Roman" w:hAnsi="Times New Roman"/>
          <w:sz w:val="24"/>
        </w:rPr>
        <w:t>kapan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berakhir</w:t>
      </w:r>
      <w:proofErr w:type="spellEnd"/>
      <w:r w:rsidRPr="00FE5869">
        <w:rPr>
          <w:rFonts w:ascii="Times New Roman" w:hAnsi="Times New Roman"/>
          <w:sz w:val="24"/>
        </w:rPr>
        <w:t>).</w:t>
      </w:r>
    </w:p>
    <w:p w:rsidR="00FE5869" w:rsidRPr="00FE5869" w:rsidRDefault="00FE5869" w:rsidP="00FE586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E5869">
        <w:rPr>
          <w:rFonts w:ascii="Times New Roman" w:hAnsi="Times New Roman"/>
          <w:sz w:val="24"/>
        </w:rPr>
        <w:t>Penganggaran</w:t>
      </w:r>
      <w:proofErr w:type="spellEnd"/>
      <w:r w:rsidRPr="00FE5869">
        <w:rPr>
          <w:rFonts w:ascii="Times New Roman" w:hAnsi="Times New Roman"/>
          <w:sz w:val="24"/>
        </w:rPr>
        <w:t xml:space="preserve"> modal </w:t>
      </w:r>
      <w:proofErr w:type="spellStart"/>
      <w:r w:rsidRPr="00FE5869">
        <w:rPr>
          <w:rFonts w:ascii="Times New Roman" w:hAnsi="Times New Roman"/>
          <w:sz w:val="24"/>
        </w:rPr>
        <w:t>meliputi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seluruh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periode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yang </w:t>
      </w:r>
      <w:proofErr w:type="spellStart"/>
      <w:r w:rsidRPr="00FE5869">
        <w:rPr>
          <w:rFonts w:ascii="Times New Roman" w:hAnsi="Times New Roman"/>
          <w:sz w:val="24"/>
        </w:rPr>
        <w:t>mencakup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pengeluaran-pengeluaran</w:t>
      </w:r>
      <w:proofErr w:type="spellEnd"/>
      <w:r w:rsidRPr="00FE5869">
        <w:rPr>
          <w:rFonts w:ascii="Times New Roman" w:hAnsi="Times New Roman"/>
          <w:sz w:val="24"/>
        </w:rPr>
        <w:t xml:space="preserve"> (cost)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manfaat</w:t>
      </w:r>
      <w:proofErr w:type="spellEnd"/>
      <w:r w:rsidRPr="00FE5869">
        <w:rPr>
          <w:rFonts w:ascii="Times New Roman" w:hAnsi="Times New Roman"/>
          <w:sz w:val="24"/>
        </w:rPr>
        <w:t xml:space="preserve"> (benefit) yang </w:t>
      </w:r>
      <w:proofErr w:type="spellStart"/>
      <w:r w:rsidRPr="00FE5869">
        <w:rPr>
          <w:rFonts w:ascii="Times New Roman" w:hAnsi="Times New Roman"/>
          <w:sz w:val="24"/>
        </w:rPr>
        <w:t>dikuantifikasi</w:t>
      </w:r>
      <w:proofErr w:type="spellEnd"/>
      <w:r w:rsidRPr="00FE5869">
        <w:rPr>
          <w:rFonts w:ascii="Times New Roman" w:hAnsi="Times New Roman"/>
          <w:sz w:val="24"/>
        </w:rPr>
        <w:t xml:space="preserve">, </w:t>
      </w:r>
      <w:proofErr w:type="spellStart"/>
      <w:r w:rsidRPr="00FE5869">
        <w:rPr>
          <w:rFonts w:ascii="Times New Roman" w:hAnsi="Times New Roman"/>
          <w:sz w:val="24"/>
        </w:rPr>
        <w:t>sehingga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memungkinkan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untuk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diadakan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penilaian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membandingkannya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dengan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alternatif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investasi</w:t>
      </w:r>
      <w:proofErr w:type="spellEnd"/>
      <w:r w:rsidRPr="00FE5869">
        <w:rPr>
          <w:rFonts w:ascii="Times New Roman" w:hAnsi="Times New Roman"/>
          <w:sz w:val="24"/>
        </w:rPr>
        <w:t xml:space="preserve"> </w:t>
      </w:r>
      <w:proofErr w:type="spellStart"/>
      <w:r w:rsidRPr="00FE5869">
        <w:rPr>
          <w:rFonts w:ascii="Times New Roman" w:hAnsi="Times New Roman"/>
          <w:sz w:val="24"/>
        </w:rPr>
        <w:t>lainnya</w:t>
      </w:r>
      <w:proofErr w:type="spellEnd"/>
      <w:r w:rsidRPr="00FE5869">
        <w:rPr>
          <w:rFonts w:ascii="Times New Roman" w:hAnsi="Times New Roman"/>
          <w:sz w:val="24"/>
        </w:rPr>
        <w:t>.</w:t>
      </w: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E5869" w:rsidRPr="00FE5869" w:rsidRDefault="00FE5869" w:rsidP="00FE5869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1663B" w:rsidRPr="00FE5869" w:rsidRDefault="00B1663B">
      <w:pPr>
        <w:rPr>
          <w:sz w:val="24"/>
        </w:rPr>
      </w:pPr>
    </w:p>
    <w:sectPr w:rsidR="00B1663B" w:rsidRPr="00FE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3C5"/>
    <w:multiLevelType w:val="hybridMultilevel"/>
    <w:tmpl w:val="803E7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9"/>
    <w:rsid w:val="00B1663B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2018-02-20T19:48:00Z</dcterms:created>
  <dcterms:modified xsi:type="dcterms:W3CDTF">2018-02-20T19:49:00Z</dcterms:modified>
</cp:coreProperties>
</file>