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12" w:rsidRDefault="00327E12" w:rsidP="00327E1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Komunikasi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sebagai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Ilmu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Pengetahuan</w:t>
      </w:r>
      <w:proofErr w:type="spellEnd"/>
    </w:p>
    <w:p w:rsidR="00327E12" w:rsidRPr="00C7069E" w:rsidRDefault="00327E12" w:rsidP="00327E12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Moh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Nazir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(1983:9)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mengemukakan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natura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terorganisir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tersusun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sistematik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kaidah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Ahmad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Tafsir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(1992:15)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logis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empiris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Sikun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(1972:1-2)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merumuskan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rinci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menyebutnya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327E12" w:rsidRPr="00C7069E" w:rsidRDefault="00327E12" w:rsidP="00327E12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Obyek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ialah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fenomenal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pendekatannya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(experience)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survey,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Pengalaman-pengalaman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diolah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fikiran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logika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tertib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. Data yang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diolah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analitis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induktif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ditentukan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relasi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data-data,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relasi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kausalitas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Konsepsi-konsepsi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relasi-relasi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terintegratif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integratif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sebut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27E12" w:rsidRPr="00C7069E" w:rsidRDefault="00327E12" w:rsidP="00327E12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Di lain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Lorens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(1996:307-308)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mengemukakan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menandakan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kesatuan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ide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obyek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obyek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keterkaitan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logis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E12" w:rsidRDefault="00327E12" w:rsidP="00327E12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prinsipnya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mengorganisasikan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mensistematisasikan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dilanjutkan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cermat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teliti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6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survai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69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7069E">
        <w:rPr>
          <w:rFonts w:ascii="Times New Roman" w:eastAsia="Times New Roman" w:hAnsi="Times New Roman" w:cs="Times New Roman"/>
          <w:sz w:val="24"/>
          <w:szCs w:val="24"/>
        </w:rPr>
        <w:t xml:space="preserve"> lain-lain)</w:t>
      </w:r>
    </w:p>
    <w:p w:rsidR="00327E12" w:rsidRDefault="00327E12" w:rsidP="00327E12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Bierstedt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1903 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Pulitzer,seorang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 of Journalism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wartawan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Pulitzer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Charles Eliot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Nicholas Murray Butler-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rector Harvard University &amp; Columbia University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3A4">
        <w:rPr>
          <w:rFonts w:ascii="Times New Roman" w:eastAsia="Times New Roman" w:hAnsi="Times New Roman" w:cs="Times New Roman"/>
          <w:i/>
          <w:sz w:val="24"/>
          <w:szCs w:val="24"/>
        </w:rPr>
        <w:t>journalism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persuratkabaran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semata-mata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3A4">
        <w:rPr>
          <w:rFonts w:ascii="Times New Roman" w:eastAsia="Times New Roman" w:hAnsi="Times New Roman" w:cs="Times New Roman"/>
          <w:i/>
          <w:sz w:val="24"/>
          <w:szCs w:val="24"/>
        </w:rPr>
        <w:t>journalism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mass communication.</w:t>
      </w:r>
    </w:p>
    <w:p w:rsidR="00327E12" w:rsidRDefault="00327E12" w:rsidP="00327E12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3A4">
        <w:rPr>
          <w:rFonts w:ascii="Times New Roman" w:eastAsia="Times New Roman" w:hAnsi="Times New Roman" w:cs="Times New Roman"/>
          <w:i/>
          <w:sz w:val="24"/>
          <w:szCs w:val="24"/>
        </w:rPr>
        <w:t>mass communication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 science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gejala-gejala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persona.  </w:t>
      </w:r>
    </w:p>
    <w:p w:rsidR="00327E12" w:rsidRDefault="00327E12" w:rsidP="00327E12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ikhtisar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327E12" w:rsidRDefault="00327E12" w:rsidP="00327E1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</w:p>
    <w:p w:rsidR="00327E12" w:rsidRDefault="00327E12" w:rsidP="00327E12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67B5">
        <w:rPr>
          <w:rFonts w:ascii="Times New Roman" w:eastAsia="Times New Roman" w:hAnsi="Times New Roman" w:cs="Times New Roman"/>
          <w:i/>
          <w:sz w:val="24"/>
          <w:szCs w:val="24"/>
        </w:rPr>
        <w:t>communicator)</w:t>
      </w:r>
    </w:p>
    <w:p w:rsidR="00327E12" w:rsidRDefault="00327E12" w:rsidP="00327E12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67B5">
        <w:rPr>
          <w:rFonts w:ascii="Times New Roman" w:eastAsia="Times New Roman" w:hAnsi="Times New Roman" w:cs="Times New Roman"/>
          <w:i/>
          <w:sz w:val="24"/>
          <w:szCs w:val="24"/>
        </w:rPr>
        <w:t>message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7E12" w:rsidRDefault="00327E12" w:rsidP="00327E12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 (</w:t>
      </w:r>
      <w:r w:rsidRPr="002367B5">
        <w:rPr>
          <w:rFonts w:ascii="Times New Roman" w:eastAsia="Times New Roman" w:hAnsi="Times New Roman" w:cs="Times New Roman"/>
          <w:i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7E12" w:rsidRDefault="00327E12" w:rsidP="00327E12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67B5">
        <w:rPr>
          <w:rFonts w:ascii="Times New Roman" w:eastAsia="Times New Roman" w:hAnsi="Times New Roman" w:cs="Times New Roman"/>
          <w:i/>
          <w:sz w:val="24"/>
          <w:szCs w:val="24"/>
        </w:rPr>
        <w:t>communicant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7E12" w:rsidRDefault="00327E12" w:rsidP="00327E12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Efek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67B5">
        <w:rPr>
          <w:rFonts w:ascii="Times New Roman" w:eastAsia="Times New Roman" w:hAnsi="Times New Roman" w:cs="Times New Roman"/>
          <w:i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7E12" w:rsidRDefault="00327E12" w:rsidP="00327E1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</w:p>
    <w:p w:rsidR="00327E12" w:rsidRDefault="00327E12" w:rsidP="00327E12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primer</w:t>
      </w:r>
    </w:p>
    <w:p w:rsidR="00327E12" w:rsidRDefault="00327E12" w:rsidP="00327E12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sekunder</w:t>
      </w:r>
      <w:proofErr w:type="spellEnd"/>
    </w:p>
    <w:p w:rsidR="00327E12" w:rsidRDefault="00327E12" w:rsidP="00327E1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</w:p>
    <w:p w:rsidR="00327E12" w:rsidRDefault="00327E12" w:rsidP="00327E12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 : intrapersonal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interpersonal communication</w:t>
      </w:r>
    </w:p>
    <w:p w:rsidR="00327E12" w:rsidRDefault="00327E12" w:rsidP="00327E12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</w:p>
    <w:p w:rsidR="00327E12" w:rsidRDefault="00327E12" w:rsidP="00327E12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</w:p>
    <w:p w:rsidR="00327E12" w:rsidRDefault="00327E12" w:rsidP="00327E12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</w:p>
    <w:p w:rsidR="00327E12" w:rsidRDefault="00327E12" w:rsidP="00327E12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</w:p>
    <w:p w:rsidR="00327E12" w:rsidRDefault="00327E12" w:rsidP="00327E12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Medio</w:t>
      </w:r>
      <w:proofErr w:type="spellEnd"/>
    </w:p>
    <w:p w:rsidR="00327E12" w:rsidRDefault="00327E12" w:rsidP="00327E1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</w:p>
    <w:p w:rsidR="00327E12" w:rsidRDefault="00327E12" w:rsidP="00327E12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muka</w:t>
      </w:r>
      <w:proofErr w:type="spellEnd"/>
    </w:p>
    <w:p w:rsidR="00327E12" w:rsidRDefault="00327E12" w:rsidP="00327E12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Bermedia</w:t>
      </w:r>
      <w:proofErr w:type="spellEnd"/>
    </w:p>
    <w:p w:rsidR="00327E12" w:rsidRDefault="00327E12" w:rsidP="00327E12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Verbal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</w:p>
    <w:p w:rsidR="00327E12" w:rsidRPr="002367B5" w:rsidRDefault="00327E12" w:rsidP="00327E12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verbal </w:t>
      </w:r>
      <w:r w:rsidRPr="002367B5">
        <w:rPr>
          <w:rFonts w:ascii="Times New Roman" w:eastAsia="Times New Roman" w:hAnsi="Times New Roman" w:cs="Times New Roman"/>
          <w:i/>
          <w:sz w:val="24"/>
          <w:szCs w:val="24"/>
        </w:rPr>
        <w:t>: gestural &amp; pictorial</w:t>
      </w:r>
    </w:p>
    <w:p w:rsidR="00327E12" w:rsidRDefault="00327E12" w:rsidP="00327E1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</w:p>
    <w:p w:rsidR="00327E12" w:rsidRDefault="00327E12" w:rsidP="00327E12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Jurnalistik</w:t>
      </w:r>
      <w:proofErr w:type="spellEnd"/>
    </w:p>
    <w:p w:rsidR="00327E12" w:rsidRDefault="00327E12" w:rsidP="00327E12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</w:p>
    <w:p w:rsidR="00327E12" w:rsidRDefault="00327E12" w:rsidP="00327E12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Periklanan</w:t>
      </w:r>
      <w:proofErr w:type="spellEnd"/>
    </w:p>
    <w:p w:rsidR="00327E12" w:rsidRDefault="00327E12" w:rsidP="00327E12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Pameran</w:t>
      </w:r>
      <w:proofErr w:type="spellEnd"/>
    </w:p>
    <w:p w:rsidR="00327E12" w:rsidRDefault="00327E12" w:rsidP="00327E12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Publisitas</w:t>
      </w:r>
      <w:proofErr w:type="spellEnd"/>
    </w:p>
    <w:p w:rsidR="00327E12" w:rsidRDefault="00327E12" w:rsidP="00327E12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Propaganda</w:t>
      </w:r>
    </w:p>
    <w:p w:rsidR="00327E12" w:rsidRDefault="00327E12" w:rsidP="00327E12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syaraf</w:t>
      </w:r>
      <w:proofErr w:type="spellEnd"/>
    </w:p>
    <w:p w:rsidR="00327E12" w:rsidRDefault="00327E12" w:rsidP="00327E12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Penerangan</w:t>
      </w:r>
      <w:proofErr w:type="spellEnd"/>
    </w:p>
    <w:p w:rsidR="00327E12" w:rsidRDefault="00327E12" w:rsidP="00327E1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</w:p>
    <w:p w:rsidR="00327E12" w:rsidRDefault="00327E12" w:rsidP="00327E12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informative</w:t>
      </w:r>
    </w:p>
    <w:p w:rsidR="00327E12" w:rsidRDefault="00327E12" w:rsidP="00327E12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persuasive</w:t>
      </w:r>
    </w:p>
    <w:p w:rsidR="00327E12" w:rsidRDefault="00327E12" w:rsidP="00327E12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instruktif</w:t>
      </w:r>
      <w:proofErr w:type="spellEnd"/>
    </w:p>
    <w:p w:rsidR="00327E12" w:rsidRDefault="00327E12" w:rsidP="00327E12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manusiawi</w:t>
      </w:r>
      <w:proofErr w:type="spellEnd"/>
    </w:p>
    <w:p w:rsidR="00327E12" w:rsidRDefault="00327E12" w:rsidP="00327E1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</w:p>
    <w:p w:rsidR="00327E12" w:rsidRDefault="00327E12" w:rsidP="00327E12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</w:p>
    <w:p w:rsidR="00327E12" w:rsidRDefault="00327E12" w:rsidP="00327E12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</w:p>
    <w:p w:rsidR="00327E12" w:rsidRDefault="00327E12" w:rsidP="00327E12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</w:p>
    <w:p w:rsidR="00327E12" w:rsidRDefault="00327E12" w:rsidP="00327E12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</w:p>
    <w:p w:rsidR="00327E12" w:rsidRDefault="00327E12" w:rsidP="00327E1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</w:p>
    <w:p w:rsidR="00327E12" w:rsidRPr="002367B5" w:rsidRDefault="00327E12" w:rsidP="00327E12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67B5">
        <w:rPr>
          <w:rFonts w:ascii="Times New Roman" w:eastAsia="Times New Roman" w:hAnsi="Times New Roman" w:cs="Times New Roman"/>
          <w:i/>
          <w:sz w:val="24"/>
          <w:szCs w:val="24"/>
        </w:rPr>
        <w:t>To inform</w:t>
      </w:r>
    </w:p>
    <w:p w:rsidR="00327E12" w:rsidRPr="002367B5" w:rsidRDefault="00327E12" w:rsidP="00327E12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67B5">
        <w:rPr>
          <w:rFonts w:ascii="Times New Roman" w:eastAsia="Times New Roman" w:hAnsi="Times New Roman" w:cs="Times New Roman"/>
          <w:i/>
          <w:sz w:val="24"/>
          <w:szCs w:val="24"/>
        </w:rPr>
        <w:t>To educate</w:t>
      </w:r>
    </w:p>
    <w:p w:rsidR="00327E12" w:rsidRPr="002367B5" w:rsidRDefault="00327E12" w:rsidP="00327E12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67B5"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proofErr w:type="spellStart"/>
      <w:r w:rsidRPr="002367B5">
        <w:rPr>
          <w:rFonts w:ascii="Times New Roman" w:eastAsia="Times New Roman" w:hAnsi="Times New Roman" w:cs="Times New Roman"/>
          <w:i/>
          <w:sz w:val="24"/>
          <w:szCs w:val="24"/>
        </w:rPr>
        <w:t>entertaint</w:t>
      </w:r>
      <w:proofErr w:type="spellEnd"/>
    </w:p>
    <w:p w:rsidR="00327E12" w:rsidRPr="002367B5" w:rsidRDefault="00327E12" w:rsidP="00327E12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67B5">
        <w:rPr>
          <w:rFonts w:ascii="Times New Roman" w:eastAsia="Times New Roman" w:hAnsi="Times New Roman" w:cs="Times New Roman"/>
          <w:i/>
          <w:sz w:val="24"/>
          <w:szCs w:val="24"/>
        </w:rPr>
        <w:t>To influence</w:t>
      </w:r>
    </w:p>
    <w:p w:rsidR="00327E12" w:rsidRDefault="00327E12" w:rsidP="00327E1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</w:p>
    <w:p w:rsidR="00327E12" w:rsidRDefault="00327E12" w:rsidP="00327E12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</w:p>
    <w:p w:rsidR="00327E12" w:rsidRDefault="00327E12" w:rsidP="00327E12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</w:p>
    <w:p w:rsidR="00327E12" w:rsidRDefault="00327E12" w:rsidP="00327E12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multitahap</w:t>
      </w:r>
      <w:proofErr w:type="spellEnd"/>
    </w:p>
    <w:p w:rsidR="00327E12" w:rsidRDefault="00327E12" w:rsidP="00327E12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</w:p>
    <w:p w:rsidR="00327E12" w:rsidRDefault="00327E12" w:rsidP="00327E12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</w:p>
    <w:p w:rsidR="00327E12" w:rsidRDefault="00327E12" w:rsidP="00327E12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</w:p>
    <w:p w:rsidR="00327E12" w:rsidRDefault="00327E12" w:rsidP="00327E12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</w:p>
    <w:p w:rsidR="00327E12" w:rsidRDefault="00327E12" w:rsidP="00327E12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</w:p>
    <w:p w:rsidR="00327E12" w:rsidRDefault="00327E12" w:rsidP="00327E12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</w:p>
    <w:p w:rsidR="00327E12" w:rsidRDefault="00327E12" w:rsidP="00327E12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antarbudaya</w:t>
      </w:r>
      <w:proofErr w:type="spellEnd"/>
    </w:p>
    <w:p w:rsidR="00327E12" w:rsidRDefault="00327E12" w:rsidP="00327E12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</w:p>
    <w:p w:rsidR="00327E12" w:rsidRDefault="00327E12" w:rsidP="00327E12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</w:p>
    <w:p w:rsidR="00327E12" w:rsidRPr="004A0E3B" w:rsidRDefault="00327E12" w:rsidP="00327E12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</w:p>
    <w:p w:rsidR="00327E12" w:rsidRPr="004A0E3B" w:rsidRDefault="00327E12" w:rsidP="00327E12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A5C" w:rsidRDefault="006E5A5C"/>
    <w:sectPr w:rsidR="006E5A5C" w:rsidSect="006E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6A5"/>
    <w:multiLevelType w:val="hybridMultilevel"/>
    <w:tmpl w:val="DF240474"/>
    <w:lvl w:ilvl="0" w:tplc="3546500A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2332DC"/>
    <w:multiLevelType w:val="hybridMultilevel"/>
    <w:tmpl w:val="5C1286FC"/>
    <w:lvl w:ilvl="0" w:tplc="BE265D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563D7"/>
    <w:multiLevelType w:val="hybridMultilevel"/>
    <w:tmpl w:val="DCA429C8"/>
    <w:lvl w:ilvl="0" w:tplc="25545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205F6C"/>
    <w:multiLevelType w:val="hybridMultilevel"/>
    <w:tmpl w:val="B62424D6"/>
    <w:lvl w:ilvl="0" w:tplc="79B6B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B21F87"/>
    <w:multiLevelType w:val="hybridMultilevel"/>
    <w:tmpl w:val="A1B0732A"/>
    <w:lvl w:ilvl="0" w:tplc="06B81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F14E97"/>
    <w:multiLevelType w:val="hybridMultilevel"/>
    <w:tmpl w:val="406E155A"/>
    <w:lvl w:ilvl="0" w:tplc="6FCC64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2B7A13"/>
    <w:multiLevelType w:val="hybridMultilevel"/>
    <w:tmpl w:val="897867D4"/>
    <w:lvl w:ilvl="0" w:tplc="D35C2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02196F"/>
    <w:multiLevelType w:val="hybridMultilevel"/>
    <w:tmpl w:val="E4148E2C"/>
    <w:lvl w:ilvl="0" w:tplc="45E26A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6B5D06"/>
    <w:multiLevelType w:val="hybridMultilevel"/>
    <w:tmpl w:val="732A971C"/>
    <w:lvl w:ilvl="0" w:tplc="76A65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1B4062"/>
    <w:multiLevelType w:val="hybridMultilevel"/>
    <w:tmpl w:val="E6388D66"/>
    <w:lvl w:ilvl="0" w:tplc="FAD202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A17C3A"/>
    <w:multiLevelType w:val="hybridMultilevel"/>
    <w:tmpl w:val="F6ACEA9C"/>
    <w:lvl w:ilvl="0" w:tplc="4E3CA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CA5ECD"/>
    <w:multiLevelType w:val="hybridMultilevel"/>
    <w:tmpl w:val="E8243022"/>
    <w:lvl w:ilvl="0" w:tplc="46C696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7E12"/>
    <w:rsid w:val="00327E12"/>
    <w:rsid w:val="006E5A5C"/>
    <w:rsid w:val="00A3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432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12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3358</Characters>
  <Application>Microsoft Office Word</Application>
  <DocSecurity>0</DocSecurity>
  <Lines>27</Lines>
  <Paragraphs>7</Paragraphs>
  <ScaleCrop>false</ScaleCrop>
  <Company>Acer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2010-10-12T18:53:00Z</dcterms:created>
  <dcterms:modified xsi:type="dcterms:W3CDTF">2010-10-12T18:53:00Z</dcterms:modified>
</cp:coreProperties>
</file>