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4" w:rsidRDefault="00904B04" w:rsidP="00586D7D">
      <w:pPr>
        <w:autoSpaceDE w:val="0"/>
        <w:autoSpaceDN w:val="0"/>
        <w:adjustRightInd w:val="0"/>
        <w:spacing w:after="0" w:line="240" w:lineRule="auto"/>
      </w:pPr>
    </w:p>
    <w:p w:rsidR="006B689B" w:rsidRPr="006B689B" w:rsidRDefault="006B689B" w:rsidP="006B689B">
      <w:pPr>
        <w:spacing w:line="480" w:lineRule="auto"/>
        <w:jc w:val="both"/>
        <w:rPr>
          <w:rFonts w:cs="Times New Roman"/>
          <w:b/>
        </w:rPr>
      </w:pPr>
      <w:r w:rsidRPr="006B689B">
        <w:rPr>
          <w:rFonts w:cs="Times New Roman"/>
          <w:b/>
        </w:rPr>
        <w:t>PROSES AUDIT</w:t>
      </w:r>
    </w:p>
    <w:p w:rsidR="00904B04" w:rsidRPr="00D03634" w:rsidRDefault="00904B04" w:rsidP="006B689B">
      <w:pPr>
        <w:spacing w:line="480" w:lineRule="auto"/>
        <w:jc w:val="both"/>
        <w:rPr>
          <w:rFonts w:cs="Times New Roman"/>
        </w:rPr>
      </w:pPr>
      <w:proofErr w:type="spellStart"/>
      <w:r w:rsidRPr="00D03634">
        <w:rPr>
          <w:rFonts w:cs="Times New Roman"/>
        </w:rPr>
        <w:t>Dalam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melakukan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penilaian</w:t>
      </w:r>
      <w:proofErr w:type="spellEnd"/>
      <w:r w:rsidRPr="00D03634">
        <w:rPr>
          <w:rFonts w:cs="Times New Roman"/>
        </w:rPr>
        <w:t xml:space="preserve">  </w:t>
      </w:r>
      <w:r w:rsidRPr="00D03634">
        <w:rPr>
          <w:rFonts w:cs="Times New Roman"/>
          <w:i/>
        </w:rPr>
        <w:t xml:space="preserve">capability </w:t>
      </w:r>
      <w:r w:rsidRPr="001E5047">
        <w:rPr>
          <w:rFonts w:cs="Times New Roman"/>
          <w:i/>
        </w:rPr>
        <w:t>level</w:t>
      </w:r>
      <w:r w:rsidRPr="00D03634"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r w:rsidRPr="00D03634">
        <w:rPr>
          <w:rFonts w:cs="Times New Roman"/>
        </w:rPr>
        <w:t>COBIT</w:t>
      </w:r>
      <w:r>
        <w:rPr>
          <w:rFonts w:cs="Times New Roman"/>
        </w:rPr>
        <w:t xml:space="preserve"> 5</w:t>
      </w:r>
      <w:r w:rsidRPr="00D03634">
        <w:rPr>
          <w:rFonts w:cs="Times New Roman"/>
        </w:rPr>
        <w:t xml:space="preserve">, </w:t>
      </w:r>
      <w:proofErr w:type="spellStart"/>
      <w:r w:rsidRPr="00D03634">
        <w:rPr>
          <w:rFonts w:cs="Times New Roman"/>
        </w:rPr>
        <w:t>masing-masing</w:t>
      </w:r>
      <w:proofErr w:type="spellEnd"/>
      <w:r w:rsidRPr="00D03634">
        <w:rPr>
          <w:rFonts w:cs="Times New Roman"/>
        </w:rPr>
        <w:t xml:space="preserve"> proses </w:t>
      </w:r>
      <w:proofErr w:type="spellStart"/>
      <w:r w:rsidRPr="00D03634">
        <w:rPr>
          <w:rFonts w:cs="Times New Roman"/>
        </w:rPr>
        <w:t>di</w:t>
      </w:r>
      <w:r>
        <w:rPr>
          <w:rFonts w:cs="Times New Roman"/>
        </w:rPr>
        <w:t>analisis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secara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bertahap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apakah</w:t>
      </w:r>
      <w:proofErr w:type="spellEnd"/>
      <w:r w:rsidRPr="00D03634">
        <w:rPr>
          <w:rFonts w:cs="Times New Roman"/>
        </w:rPr>
        <w:t xml:space="preserve"> proses </w:t>
      </w:r>
      <w:proofErr w:type="spellStart"/>
      <w:r w:rsidRPr="00D03634">
        <w:rPr>
          <w:rFonts w:cs="Times New Roman"/>
        </w:rPr>
        <w:t>tersebut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telah</w:t>
      </w:r>
      <w:proofErr w:type="spellEnd"/>
      <w:r w:rsidRPr="00D03634">
        <w:rPr>
          <w:rFonts w:cs="Times New Roman"/>
        </w:rPr>
        <w:t xml:space="preserve">  </w:t>
      </w:r>
      <w:proofErr w:type="spellStart"/>
      <w:r w:rsidRPr="00D03634">
        <w:rPr>
          <w:rFonts w:cs="Times New Roman"/>
        </w:rPr>
        <w:t>memenuhi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persyaratan-persyaratan</w:t>
      </w:r>
      <w:proofErr w:type="spellEnd"/>
      <w:r w:rsidRPr="00D03634">
        <w:rPr>
          <w:rFonts w:cs="Times New Roman"/>
        </w:rPr>
        <w:t xml:space="preserve"> yang </w:t>
      </w:r>
      <w:proofErr w:type="spellStart"/>
      <w:r w:rsidRPr="00D03634">
        <w:rPr>
          <w:rFonts w:cs="Times New Roman"/>
        </w:rPr>
        <w:t>harus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dipenuhi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pada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masing-masing</w:t>
      </w:r>
      <w:proofErr w:type="spellEnd"/>
      <w:r w:rsidRPr="00D03634"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 w:rsidRPr="00D03634">
        <w:rPr>
          <w:rFonts w:cs="Times New Roman"/>
        </w:rPr>
        <w:t xml:space="preserve">, </w:t>
      </w:r>
      <w:proofErr w:type="spellStart"/>
      <w:r w:rsidRPr="00D03634">
        <w:rPr>
          <w:rFonts w:cs="Times New Roman"/>
        </w:rPr>
        <w:t>mulai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dari</w:t>
      </w:r>
      <w:proofErr w:type="spellEnd"/>
      <w:r w:rsidRPr="00D03634"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 w:rsidRPr="00D03634">
        <w:rPr>
          <w:rFonts w:cs="Times New Roman"/>
        </w:rPr>
        <w:t xml:space="preserve"> 1 </w:t>
      </w:r>
      <w:proofErr w:type="spellStart"/>
      <w:r w:rsidRPr="00D03634">
        <w:rPr>
          <w:rFonts w:cs="Times New Roman"/>
        </w:rPr>
        <w:t>hingga</w:t>
      </w:r>
      <w:proofErr w:type="spellEnd"/>
      <w:r w:rsidRPr="00D03634"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 w:rsidRPr="00D03634">
        <w:rPr>
          <w:rFonts w:cs="Times New Roman"/>
        </w:rPr>
        <w:t xml:space="preserve"> 5. </w:t>
      </w:r>
      <w:proofErr w:type="spellStart"/>
      <w:r w:rsidRPr="00D03634">
        <w:rPr>
          <w:rFonts w:cs="Times New Roman"/>
        </w:rPr>
        <w:t>Selain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itu</w:t>
      </w:r>
      <w:proofErr w:type="spellEnd"/>
      <w:r w:rsidRPr="00D03634">
        <w:rPr>
          <w:rFonts w:cs="Times New Roman"/>
        </w:rPr>
        <w:t xml:space="preserve">, </w:t>
      </w:r>
      <w:proofErr w:type="spellStart"/>
      <w:r w:rsidRPr="00D03634">
        <w:rPr>
          <w:rFonts w:cs="Times New Roman"/>
        </w:rPr>
        <w:t>terdapat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ketentuan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kategori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dari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hasil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penilaian</w:t>
      </w:r>
      <w:proofErr w:type="spellEnd"/>
      <w:r w:rsidRPr="00D03634">
        <w:rPr>
          <w:rFonts w:cs="Times New Roman"/>
        </w:rPr>
        <w:t xml:space="preserve"> di </w:t>
      </w:r>
      <w:proofErr w:type="spellStart"/>
      <w:r w:rsidRPr="00D03634">
        <w:rPr>
          <w:rFonts w:cs="Times New Roman"/>
        </w:rPr>
        <w:t>tiap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1E5047">
        <w:rPr>
          <w:rFonts w:cs="Times New Roman"/>
          <w:i/>
        </w:rPr>
        <w:t>level</w:t>
      </w:r>
      <w:r w:rsidRPr="00D03634">
        <w:rPr>
          <w:rFonts w:cs="Times New Roman"/>
        </w:rPr>
        <w:t>nya</w:t>
      </w:r>
      <w:proofErr w:type="spellEnd"/>
      <w:r w:rsidRPr="00D03634">
        <w:rPr>
          <w:rFonts w:cs="Times New Roman"/>
        </w:rPr>
        <w:t xml:space="preserve">, </w:t>
      </w:r>
      <w:proofErr w:type="spellStart"/>
      <w:r w:rsidRPr="00D03634">
        <w:rPr>
          <w:rFonts w:cs="Times New Roman"/>
        </w:rPr>
        <w:t>yaitu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suatu</w:t>
      </w:r>
      <w:proofErr w:type="spellEnd"/>
      <w:r w:rsidRPr="00D03634">
        <w:rPr>
          <w:rFonts w:cs="Times New Roman"/>
        </w:rPr>
        <w:t xml:space="preserve"> proses </w:t>
      </w:r>
      <w:proofErr w:type="spellStart"/>
      <w:r w:rsidRPr="00D03634">
        <w:rPr>
          <w:rFonts w:cs="Times New Roman"/>
        </w:rPr>
        <w:t>cukup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meraih</w:t>
      </w:r>
      <w:proofErr w:type="spellEnd"/>
      <w:r w:rsidRPr="00D03634">
        <w:rPr>
          <w:rFonts w:cs="Times New Roman"/>
        </w:rPr>
        <w:t xml:space="preserve"> </w:t>
      </w:r>
      <w:proofErr w:type="spellStart"/>
      <w:proofErr w:type="gramStart"/>
      <w:r w:rsidRPr="00291270">
        <w:rPr>
          <w:rFonts w:cs="Times New Roman"/>
        </w:rPr>
        <w:t>kategori</w:t>
      </w:r>
      <w:proofErr w:type="spellEnd"/>
      <w:r w:rsidRPr="00D03634">
        <w:rPr>
          <w:rFonts w:cs="Times New Roman"/>
          <w:i/>
        </w:rPr>
        <w:t xml:space="preserve">  Largely</w:t>
      </w:r>
      <w:proofErr w:type="gramEnd"/>
      <w:r w:rsidRPr="00D03634">
        <w:rPr>
          <w:rFonts w:cs="Times New Roman"/>
          <w:i/>
        </w:rPr>
        <w:t xml:space="preserve"> achieved</w:t>
      </w:r>
      <w:r>
        <w:rPr>
          <w:rFonts w:cs="Times New Roman"/>
          <w:i/>
        </w:rPr>
        <w:t xml:space="preserve"> </w:t>
      </w:r>
      <w:r w:rsidRPr="00D03634">
        <w:rPr>
          <w:rFonts w:cs="Times New Roman"/>
        </w:rPr>
        <w:t xml:space="preserve">(L) </w:t>
      </w:r>
      <w:proofErr w:type="spellStart"/>
      <w:r w:rsidRPr="00D03634">
        <w:rPr>
          <w:rFonts w:cs="Times New Roman"/>
        </w:rPr>
        <w:t>dengan</w:t>
      </w:r>
      <w:proofErr w:type="spellEnd"/>
      <w:r w:rsidRPr="00D03634">
        <w:rPr>
          <w:rFonts w:cs="Times New Roman"/>
        </w:rPr>
        <w:t xml:space="preserve">  </w:t>
      </w:r>
      <w:r w:rsidRPr="00291270">
        <w:rPr>
          <w:rFonts w:cs="Times New Roman"/>
          <w:i/>
        </w:rPr>
        <w:t>range</w:t>
      </w:r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nilai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berkisar</w:t>
      </w:r>
      <w:proofErr w:type="spellEnd"/>
      <w:r w:rsidRPr="00D03634">
        <w:rPr>
          <w:rFonts w:cs="Times New Roman"/>
        </w:rPr>
        <w:t xml:space="preserve"> 50-85% </w:t>
      </w:r>
      <w:proofErr w:type="spellStart"/>
      <w:r w:rsidRPr="00D03634">
        <w:rPr>
          <w:rFonts w:cs="Times New Roman"/>
        </w:rPr>
        <w:t>atau</w:t>
      </w:r>
      <w:proofErr w:type="spellEnd"/>
      <w:r w:rsidRPr="00D03634">
        <w:rPr>
          <w:rFonts w:cs="Times New Roman"/>
        </w:rPr>
        <w:t xml:space="preserve">  </w:t>
      </w:r>
      <w:r w:rsidRPr="00D03634">
        <w:rPr>
          <w:rFonts w:cs="Times New Roman"/>
          <w:i/>
        </w:rPr>
        <w:t>Fully achieved</w:t>
      </w:r>
      <w:r>
        <w:rPr>
          <w:rFonts w:cs="Times New Roman"/>
          <w:i/>
        </w:rPr>
        <w:t xml:space="preserve"> </w:t>
      </w:r>
      <w:r w:rsidRPr="00D03634">
        <w:rPr>
          <w:rFonts w:cs="Times New Roman"/>
        </w:rPr>
        <w:t xml:space="preserve">(F) </w:t>
      </w:r>
      <w:proofErr w:type="spellStart"/>
      <w:r w:rsidRPr="00D03634">
        <w:rPr>
          <w:rFonts w:cs="Times New Roman"/>
        </w:rPr>
        <w:t>dengan</w:t>
      </w:r>
      <w:proofErr w:type="spellEnd"/>
      <w:r w:rsidRPr="00D03634">
        <w:rPr>
          <w:rFonts w:cs="Times New Roman"/>
        </w:rPr>
        <w:t xml:space="preserve">  </w:t>
      </w:r>
      <w:r w:rsidRPr="006500F3">
        <w:rPr>
          <w:rFonts w:cs="Times New Roman"/>
          <w:i/>
        </w:rPr>
        <w:t>range</w:t>
      </w:r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nilai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berkisar</w:t>
      </w:r>
      <w:proofErr w:type="spellEnd"/>
      <w:r w:rsidRPr="00D03634">
        <w:rPr>
          <w:rFonts w:cs="Times New Roman"/>
        </w:rPr>
        <w:t xml:space="preserve"> 85%-100% </w:t>
      </w:r>
      <w:proofErr w:type="spellStart"/>
      <w:r w:rsidRPr="00D03634">
        <w:rPr>
          <w:rFonts w:cs="Times New Roman"/>
        </w:rPr>
        <w:t>untuk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dapat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dinyatakan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bahwa</w:t>
      </w:r>
      <w:proofErr w:type="spellEnd"/>
      <w:r w:rsidRPr="00D03634">
        <w:rPr>
          <w:rFonts w:cs="Times New Roman"/>
        </w:rPr>
        <w:t xml:space="preserve"> proses </w:t>
      </w:r>
      <w:proofErr w:type="spellStart"/>
      <w:r w:rsidRPr="00D03634">
        <w:rPr>
          <w:rFonts w:cs="Times New Roman"/>
        </w:rPr>
        <w:t>tersebut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telah</w:t>
      </w:r>
      <w:proofErr w:type="spellEnd"/>
      <w:r w:rsidRPr="00D03634">
        <w:rPr>
          <w:rFonts w:cs="Times New Roman"/>
        </w:rPr>
        <w:t xml:space="preserve">  </w:t>
      </w:r>
      <w:proofErr w:type="spellStart"/>
      <w:r w:rsidRPr="00D03634">
        <w:rPr>
          <w:rFonts w:cs="Times New Roman"/>
        </w:rPr>
        <w:t>meraih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suatu</w:t>
      </w:r>
      <w:proofErr w:type="spellEnd"/>
      <w:r w:rsidRPr="00D03634">
        <w:rPr>
          <w:rFonts w:cs="Times New Roman"/>
        </w:rPr>
        <w:t xml:space="preserve"> </w:t>
      </w:r>
      <w:r>
        <w:rPr>
          <w:rFonts w:cs="Times New Roman"/>
          <w:i/>
        </w:rPr>
        <w:t>capability level</w:t>
      </w:r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tersebut</w:t>
      </w:r>
      <w:proofErr w:type="spellEnd"/>
      <w:r w:rsidRPr="00D03634">
        <w:rPr>
          <w:rFonts w:cs="Times New Roman"/>
        </w:rPr>
        <w:t xml:space="preserve">, </w:t>
      </w:r>
      <w:proofErr w:type="spellStart"/>
      <w:r w:rsidRPr="00D03634">
        <w:rPr>
          <w:rFonts w:cs="Times New Roman"/>
        </w:rPr>
        <w:t>namun</w:t>
      </w:r>
      <w:proofErr w:type="spellEnd"/>
      <w:r w:rsidRPr="00D03634">
        <w:rPr>
          <w:rFonts w:cs="Times New Roman"/>
        </w:rPr>
        <w:t xml:space="preserve"> proses </w:t>
      </w:r>
      <w:proofErr w:type="spellStart"/>
      <w:r w:rsidRPr="00D03634">
        <w:rPr>
          <w:rFonts w:cs="Times New Roman"/>
        </w:rPr>
        <w:t>tersebut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harus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meraih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kategori</w:t>
      </w:r>
      <w:proofErr w:type="spellEnd"/>
      <w:r w:rsidRPr="00D03634">
        <w:rPr>
          <w:rFonts w:cs="Times New Roman"/>
        </w:rPr>
        <w:t xml:space="preserve"> </w:t>
      </w:r>
      <w:r w:rsidRPr="00D03634">
        <w:rPr>
          <w:rFonts w:cs="Times New Roman"/>
          <w:i/>
        </w:rPr>
        <w:t>Fully achieved</w:t>
      </w:r>
      <w:r>
        <w:rPr>
          <w:rFonts w:cs="Times New Roman"/>
          <w:i/>
        </w:rPr>
        <w:t xml:space="preserve"> </w:t>
      </w:r>
      <w:r w:rsidRPr="00D03634">
        <w:rPr>
          <w:rFonts w:cs="Times New Roman"/>
        </w:rPr>
        <w:t xml:space="preserve">(F) </w:t>
      </w:r>
      <w:proofErr w:type="spellStart"/>
      <w:r w:rsidRPr="00D03634">
        <w:rPr>
          <w:rFonts w:cs="Times New Roman"/>
        </w:rPr>
        <w:t>untuk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dapat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melanjutkan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penilaian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ke</w:t>
      </w:r>
      <w:proofErr w:type="spellEnd"/>
      <w:r w:rsidRPr="00D03634">
        <w:rPr>
          <w:rFonts w:cs="Times New Roman"/>
        </w:rPr>
        <w:t xml:space="preserve"> </w:t>
      </w:r>
      <w:r>
        <w:rPr>
          <w:rFonts w:cs="Times New Roman"/>
          <w:i/>
        </w:rPr>
        <w:t>capability level</w:t>
      </w:r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berikutnya</w:t>
      </w:r>
      <w:proofErr w:type="spellEnd"/>
      <w:r w:rsidRPr="00D03634">
        <w:rPr>
          <w:rFonts w:cs="Times New Roman"/>
        </w:rPr>
        <w:t xml:space="preserve">. </w:t>
      </w:r>
    </w:p>
    <w:p w:rsidR="00904B04" w:rsidRDefault="00904B04" w:rsidP="00904B04">
      <w:pPr>
        <w:spacing w:line="480" w:lineRule="auto"/>
        <w:ind w:firstLine="720"/>
        <w:rPr>
          <w:rFonts w:cs="Times New Roman"/>
        </w:rPr>
      </w:pPr>
      <w:proofErr w:type="spellStart"/>
      <w:r w:rsidRPr="00D03634">
        <w:rPr>
          <w:rFonts w:cs="Times New Roman"/>
        </w:rPr>
        <w:t>Tabel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ringkasan</w:t>
      </w:r>
      <w:proofErr w:type="spellEnd"/>
      <w:r w:rsidRPr="00D03634">
        <w:rPr>
          <w:rFonts w:cs="Times New Roman"/>
        </w:rPr>
        <w:t xml:space="preserve"> </w:t>
      </w:r>
      <w:proofErr w:type="spellStart"/>
      <w:proofErr w:type="gramStart"/>
      <w:r w:rsidRPr="00D03634">
        <w:rPr>
          <w:rFonts w:cs="Times New Roman"/>
        </w:rPr>
        <w:t>pencapaian</w:t>
      </w:r>
      <w:proofErr w:type="spellEnd"/>
      <w:r w:rsidRPr="00D03634">
        <w:rPr>
          <w:rFonts w:cs="Times New Roman"/>
        </w:rPr>
        <w:t xml:space="preserve">  </w:t>
      </w:r>
      <w:r w:rsidRPr="00D03634">
        <w:rPr>
          <w:rFonts w:cs="Times New Roman"/>
          <w:i/>
        </w:rPr>
        <w:t>capability</w:t>
      </w:r>
      <w:proofErr w:type="gramEnd"/>
      <w:r w:rsidRPr="00D03634">
        <w:rPr>
          <w:rFonts w:cs="Times New Roman"/>
          <w:i/>
        </w:rPr>
        <w:t xml:space="preserve"> </w:t>
      </w:r>
      <w:r w:rsidRPr="001E5047">
        <w:rPr>
          <w:rFonts w:cs="Times New Roman"/>
          <w:i/>
        </w:rPr>
        <w:t>level</w:t>
      </w:r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ditunjukkan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pada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r w:rsidRPr="00D03634">
        <w:rPr>
          <w:rFonts w:cs="Times New Roman"/>
        </w:rPr>
        <w:t xml:space="preserve">di </w:t>
      </w:r>
      <w:proofErr w:type="spellStart"/>
      <w:r w:rsidRPr="00D03634">
        <w:rPr>
          <w:rFonts w:cs="Times New Roman"/>
        </w:rPr>
        <w:t>bawah</w:t>
      </w:r>
      <w:proofErr w:type="spellEnd"/>
      <w:r w:rsidRPr="00D03634">
        <w:rPr>
          <w:rFonts w:cs="Times New Roman"/>
        </w:rPr>
        <w:t xml:space="preserve"> </w:t>
      </w:r>
      <w:proofErr w:type="spellStart"/>
      <w:r w:rsidRPr="00D03634">
        <w:rPr>
          <w:rFonts w:cs="Times New Roman"/>
        </w:rPr>
        <w:t>ini</w:t>
      </w:r>
      <w:proofErr w:type="spellEnd"/>
      <w:r w:rsidRPr="00D03634">
        <w:rPr>
          <w:rFonts w:cs="Times New Roman"/>
        </w:rPr>
        <w:t>:</w:t>
      </w:r>
    </w:p>
    <w:p w:rsidR="00904B04" w:rsidRDefault="00904B04" w:rsidP="00904B04">
      <w:pPr>
        <w:spacing w:line="480" w:lineRule="auto"/>
        <w:ind w:firstLine="720"/>
        <w:rPr>
          <w:rFonts w:cs="Times New Roman"/>
        </w:rPr>
        <w:sectPr w:rsidR="00904B04" w:rsidSect="009C13A2">
          <w:headerReference w:type="default" r:id="rId6"/>
          <w:footerReference w:type="default" r:id="rId7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904B04" w:rsidRPr="00D03634" w:rsidRDefault="00904B04" w:rsidP="00904B04">
      <w:pPr>
        <w:spacing w:line="480" w:lineRule="auto"/>
        <w:ind w:firstLine="720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-114300</wp:posOffset>
                </wp:positionV>
                <wp:extent cx="5029200" cy="228600"/>
                <wp:effectExtent l="0" t="381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B04" w:rsidRPr="008709D6" w:rsidRDefault="00904B04" w:rsidP="00904B04">
                            <w:pPr>
                              <w:pStyle w:val="Caption"/>
                              <w:keepNext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bookmarkStart w:id="0" w:name="_Toc374036241"/>
                            <w:proofErr w:type="spellStart"/>
                            <w:proofErr w:type="gramStart"/>
                            <w:r w:rsidRPr="008709D6">
                              <w:rPr>
                                <w:color w:val="auto"/>
                              </w:rPr>
                              <w:t>Tabel</w:t>
                            </w:r>
                            <w:proofErr w:type="spellEnd"/>
                            <w:r w:rsidRPr="008709D6">
                              <w:rPr>
                                <w:color w:val="auto"/>
                              </w:rPr>
                              <w:t xml:space="preserve">  4</w:t>
                            </w:r>
                            <w:proofErr w:type="gramEnd"/>
                            <w:r w:rsidRPr="008709D6">
                              <w:rPr>
                                <w:color w:val="auto"/>
                              </w:rPr>
                              <w:t>.</w: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8709D6">
                              <w:rPr>
                                <w:color w:val="auto"/>
                              </w:rPr>
                              <w:instrText xml:space="preserve"> SEQ Tabel_ \* ARABIC \s 0 </w:instrTex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8709D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709D6">
                              <w:rPr>
                                <w:color w:val="auto"/>
                              </w:rPr>
                              <w:t>Ringkasan</w:t>
                            </w:r>
                            <w:proofErr w:type="spellEnd"/>
                            <w:r w:rsidRPr="008709D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709D6">
                              <w:rPr>
                                <w:color w:val="auto"/>
                              </w:rPr>
                              <w:t>pencapaian</w:t>
                            </w:r>
                            <w:proofErr w:type="spellEnd"/>
                            <w:r w:rsidRPr="008709D6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709D6">
                              <w:rPr>
                                <w:i/>
                                <w:color w:val="auto"/>
                              </w:rPr>
                              <w:t>capability level</w:t>
                            </w:r>
                            <w:bookmarkEnd w:id="0"/>
                          </w:p>
                          <w:p w:rsidR="00904B04" w:rsidRPr="00664F6C" w:rsidRDefault="00904B04" w:rsidP="0090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pt;margin-top:-9pt;width:39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gy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" stroked="f">
                <v:textbox>
                  <w:txbxContent>
                    <w:p w:rsidR="00904B04" w:rsidRPr="008709D6" w:rsidRDefault="00904B04" w:rsidP="00904B04">
                      <w:pPr>
                        <w:pStyle w:val="Caption"/>
                        <w:keepNext/>
                        <w:jc w:val="center"/>
                        <w:rPr>
                          <w:i/>
                          <w:color w:val="auto"/>
                        </w:rPr>
                      </w:pPr>
                      <w:bookmarkStart w:id="1" w:name="_Toc374036241"/>
                      <w:proofErr w:type="spellStart"/>
                      <w:proofErr w:type="gramStart"/>
                      <w:r w:rsidRPr="008709D6">
                        <w:rPr>
                          <w:color w:val="auto"/>
                        </w:rPr>
                        <w:t>Tabel</w:t>
                      </w:r>
                      <w:proofErr w:type="spellEnd"/>
                      <w:r w:rsidRPr="008709D6">
                        <w:rPr>
                          <w:color w:val="auto"/>
                        </w:rPr>
                        <w:t xml:space="preserve">  4</w:t>
                      </w:r>
                      <w:proofErr w:type="gramEnd"/>
                      <w:r w:rsidRPr="008709D6">
                        <w:rPr>
                          <w:color w:val="auto"/>
                        </w:rPr>
                        <w:t>.</w:t>
                      </w:r>
                      <w:r w:rsidRPr="008709D6">
                        <w:rPr>
                          <w:color w:val="auto"/>
                        </w:rPr>
                        <w:fldChar w:fldCharType="begin"/>
                      </w:r>
                      <w:r w:rsidRPr="008709D6">
                        <w:rPr>
                          <w:color w:val="auto"/>
                        </w:rPr>
                        <w:instrText xml:space="preserve"> SEQ Tabel_ \* ARABIC \s 0 </w:instrText>
                      </w:r>
                      <w:r w:rsidRPr="008709D6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8709D6">
                        <w:rPr>
                          <w:color w:val="auto"/>
                        </w:rPr>
                        <w:fldChar w:fldCharType="end"/>
                      </w:r>
                      <w:r w:rsidRPr="008709D6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8709D6">
                        <w:rPr>
                          <w:color w:val="auto"/>
                        </w:rPr>
                        <w:t>Ringkasan</w:t>
                      </w:r>
                      <w:proofErr w:type="spellEnd"/>
                      <w:r w:rsidRPr="008709D6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8709D6">
                        <w:rPr>
                          <w:color w:val="auto"/>
                        </w:rPr>
                        <w:t>pencapaian</w:t>
                      </w:r>
                      <w:proofErr w:type="spellEnd"/>
                      <w:r w:rsidRPr="008709D6">
                        <w:rPr>
                          <w:color w:val="auto"/>
                        </w:rPr>
                        <w:t xml:space="preserve"> </w:t>
                      </w:r>
                      <w:r w:rsidRPr="008709D6">
                        <w:rPr>
                          <w:i/>
                          <w:color w:val="auto"/>
                        </w:rPr>
                        <w:t>capability level</w:t>
                      </w:r>
                      <w:bookmarkEnd w:id="1"/>
                    </w:p>
                    <w:p w:rsidR="00904B04" w:rsidRPr="00664F6C" w:rsidRDefault="00904B04" w:rsidP="00904B0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843"/>
        <w:gridCol w:w="730"/>
        <w:gridCol w:w="730"/>
        <w:gridCol w:w="561"/>
        <w:gridCol w:w="730"/>
        <w:gridCol w:w="562"/>
        <w:gridCol w:w="730"/>
        <w:gridCol w:w="562"/>
        <w:gridCol w:w="730"/>
        <w:gridCol w:w="562"/>
      </w:tblGrid>
      <w:tr w:rsidR="00904B04" w:rsidRPr="00D03634" w:rsidTr="00904B04">
        <w:trPr>
          <w:jc w:val="center"/>
        </w:trPr>
        <w:tc>
          <w:tcPr>
            <w:tcW w:w="1414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proofErr w:type="spellStart"/>
            <w:r w:rsidRPr="00D03634">
              <w:rPr>
                <w:rFonts w:cs="Times New Roman"/>
                <w:b/>
              </w:rPr>
              <w:t>Tujuan</w:t>
            </w:r>
            <w:proofErr w:type="spellEnd"/>
          </w:p>
        </w:tc>
        <w:tc>
          <w:tcPr>
            <w:tcW w:w="6740" w:type="dxa"/>
            <w:gridSpan w:val="10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D03634">
              <w:rPr>
                <w:rFonts w:cs="Times New Roman"/>
                <w:b/>
              </w:rPr>
              <w:t xml:space="preserve">[ </w:t>
            </w:r>
            <w:proofErr w:type="spellStart"/>
            <w:r w:rsidRPr="00D03634">
              <w:rPr>
                <w:rFonts w:cs="Times New Roman"/>
                <w:b/>
              </w:rPr>
              <w:t>deskripsi</w:t>
            </w:r>
            <w:proofErr w:type="spellEnd"/>
            <w:r w:rsidRPr="00D03634">
              <w:rPr>
                <w:rFonts w:cs="Times New Roman"/>
                <w:b/>
              </w:rPr>
              <w:t xml:space="preserve"> </w:t>
            </w:r>
            <w:proofErr w:type="spellStart"/>
            <w:r w:rsidRPr="00D03634">
              <w:rPr>
                <w:rFonts w:cs="Times New Roman"/>
                <w:b/>
              </w:rPr>
              <w:t>tujuan</w:t>
            </w:r>
            <w:proofErr w:type="spellEnd"/>
            <w:r w:rsidRPr="00D03634">
              <w:rPr>
                <w:rFonts w:cs="Times New Roman"/>
                <w:b/>
              </w:rPr>
              <w:t xml:space="preserve"> </w:t>
            </w:r>
            <w:proofErr w:type="spellStart"/>
            <w:r w:rsidRPr="00D03634">
              <w:rPr>
                <w:rFonts w:cs="Times New Roman"/>
                <w:b/>
              </w:rPr>
              <w:t>dari</w:t>
            </w:r>
            <w:proofErr w:type="spellEnd"/>
            <w:r w:rsidRPr="00D03634">
              <w:rPr>
                <w:rFonts w:cs="Times New Roman"/>
                <w:b/>
              </w:rPr>
              <w:t xml:space="preserve"> proses ]</w:t>
            </w:r>
          </w:p>
        </w:tc>
      </w:tr>
      <w:tr w:rsidR="00904B04" w:rsidRPr="00D03634" w:rsidTr="00904B04">
        <w:trPr>
          <w:jc w:val="center"/>
        </w:trPr>
        <w:tc>
          <w:tcPr>
            <w:tcW w:w="1414" w:type="dxa"/>
            <w:vMerge w:val="restart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D03634">
              <w:rPr>
                <w:rFonts w:cs="Times New Roman"/>
                <w:b/>
              </w:rPr>
              <w:t>Proses</w:t>
            </w:r>
          </w:p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D03634">
              <w:rPr>
                <w:rFonts w:cs="Times New Roman"/>
                <w:b/>
              </w:rPr>
              <w:t>[</w:t>
            </w:r>
            <w:proofErr w:type="spellStart"/>
            <w:r w:rsidRPr="00D03634">
              <w:rPr>
                <w:rFonts w:cs="Times New Roman"/>
                <w:b/>
              </w:rPr>
              <w:t>nama</w:t>
            </w:r>
            <w:proofErr w:type="spellEnd"/>
            <w:r w:rsidRPr="00D03634">
              <w:rPr>
                <w:rFonts w:cs="Times New Roman"/>
                <w:b/>
              </w:rPr>
              <w:t xml:space="preserve"> proses]</w:t>
            </w:r>
          </w:p>
        </w:tc>
        <w:tc>
          <w:tcPr>
            <w:tcW w:w="843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1E5047">
              <w:rPr>
                <w:rFonts w:cs="Times New Roman"/>
                <w:b/>
                <w:i/>
              </w:rPr>
              <w:t>Level</w:t>
            </w:r>
            <w:r w:rsidRPr="00D03634">
              <w:rPr>
                <w:rFonts w:cs="Times New Roman"/>
                <w:b/>
              </w:rPr>
              <w:t xml:space="preserve"> 0   </w:t>
            </w: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1E5047">
              <w:rPr>
                <w:rFonts w:cs="Times New Roman"/>
                <w:b/>
                <w:i/>
              </w:rPr>
              <w:t>Level</w:t>
            </w:r>
            <w:r w:rsidRPr="00D03634"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1291" w:type="dxa"/>
            <w:gridSpan w:val="2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1E5047">
              <w:rPr>
                <w:rFonts w:cs="Times New Roman"/>
                <w:b/>
                <w:i/>
              </w:rPr>
              <w:t>Level</w:t>
            </w:r>
            <w:r w:rsidRPr="00D03634">
              <w:rPr>
                <w:rFonts w:cs="Times New Roman"/>
                <w:b/>
              </w:rPr>
              <w:t xml:space="preserve"> 2</w:t>
            </w:r>
          </w:p>
        </w:tc>
        <w:tc>
          <w:tcPr>
            <w:tcW w:w="1292" w:type="dxa"/>
            <w:gridSpan w:val="2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1E5047">
              <w:rPr>
                <w:rFonts w:cs="Times New Roman"/>
                <w:b/>
                <w:i/>
              </w:rPr>
              <w:t>Level</w:t>
            </w:r>
            <w:r w:rsidRPr="00D03634">
              <w:rPr>
                <w:rFonts w:cs="Times New Roman"/>
                <w:b/>
              </w:rPr>
              <w:t xml:space="preserve"> 3</w:t>
            </w:r>
          </w:p>
        </w:tc>
        <w:tc>
          <w:tcPr>
            <w:tcW w:w="1292" w:type="dxa"/>
            <w:gridSpan w:val="2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1E5047">
              <w:rPr>
                <w:rFonts w:cs="Times New Roman"/>
                <w:b/>
                <w:i/>
              </w:rPr>
              <w:t>Level</w:t>
            </w:r>
            <w:r w:rsidRPr="00D03634">
              <w:rPr>
                <w:rFonts w:cs="Times New Roman"/>
                <w:b/>
              </w:rPr>
              <w:t xml:space="preserve"> 4</w:t>
            </w:r>
          </w:p>
        </w:tc>
        <w:tc>
          <w:tcPr>
            <w:tcW w:w="1292" w:type="dxa"/>
            <w:gridSpan w:val="2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1E5047">
              <w:rPr>
                <w:rFonts w:cs="Times New Roman"/>
                <w:b/>
                <w:i/>
              </w:rPr>
              <w:t>Level</w:t>
            </w:r>
            <w:r w:rsidRPr="00D03634">
              <w:rPr>
                <w:rFonts w:cs="Times New Roman"/>
                <w:b/>
              </w:rPr>
              <w:t xml:space="preserve"> 5</w:t>
            </w:r>
          </w:p>
        </w:tc>
      </w:tr>
      <w:tr w:rsidR="00904B04" w:rsidRPr="00D03634" w:rsidTr="00904B04">
        <w:trPr>
          <w:jc w:val="center"/>
        </w:trPr>
        <w:tc>
          <w:tcPr>
            <w:tcW w:w="1414" w:type="dxa"/>
            <w:vMerge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43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2.1</w:t>
            </w:r>
          </w:p>
        </w:tc>
        <w:tc>
          <w:tcPr>
            <w:tcW w:w="561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2.2</w:t>
            </w: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3.1</w:t>
            </w:r>
          </w:p>
        </w:tc>
        <w:tc>
          <w:tcPr>
            <w:tcW w:w="562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3.2</w:t>
            </w: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4.1</w:t>
            </w:r>
          </w:p>
        </w:tc>
        <w:tc>
          <w:tcPr>
            <w:tcW w:w="562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4.2</w:t>
            </w: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5.1</w:t>
            </w:r>
          </w:p>
        </w:tc>
        <w:tc>
          <w:tcPr>
            <w:tcW w:w="562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  <w:r w:rsidRPr="00D03634">
              <w:rPr>
                <w:rFonts w:cs="Times New Roman"/>
              </w:rPr>
              <w:t>PA 5.2</w:t>
            </w:r>
          </w:p>
        </w:tc>
      </w:tr>
      <w:tr w:rsidR="00904B04" w:rsidRPr="00D03634" w:rsidTr="00904B04">
        <w:trPr>
          <w:jc w:val="center"/>
        </w:trPr>
        <w:tc>
          <w:tcPr>
            <w:tcW w:w="1414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  <w:b/>
              </w:rPr>
            </w:pPr>
            <w:r w:rsidRPr="00D03634">
              <w:rPr>
                <w:rFonts w:cs="Times New Roman"/>
                <w:b/>
              </w:rPr>
              <w:t xml:space="preserve">Rating </w:t>
            </w:r>
            <w:proofErr w:type="spellStart"/>
            <w:r w:rsidRPr="00D03634">
              <w:rPr>
                <w:rFonts w:cs="Times New Roman"/>
                <w:b/>
              </w:rPr>
              <w:t>berdasarkan</w:t>
            </w:r>
            <w:proofErr w:type="spellEnd"/>
            <w:r w:rsidRPr="00D03634">
              <w:rPr>
                <w:rFonts w:cs="Times New Roman"/>
                <w:b/>
              </w:rPr>
              <w:t xml:space="preserve"> </w:t>
            </w:r>
            <w:proofErr w:type="spellStart"/>
            <w:r w:rsidRPr="00D03634">
              <w:rPr>
                <w:rFonts w:cs="Times New Roman"/>
                <w:b/>
              </w:rPr>
              <w:t>persentase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dan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warna</w:t>
            </w:r>
            <w:proofErr w:type="spellEnd"/>
          </w:p>
        </w:tc>
        <w:tc>
          <w:tcPr>
            <w:tcW w:w="843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561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562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562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  <w:tc>
          <w:tcPr>
            <w:tcW w:w="562" w:type="dxa"/>
            <w:vAlign w:val="center"/>
          </w:tcPr>
          <w:p w:rsidR="00904B04" w:rsidRPr="00D03634" w:rsidRDefault="00904B04" w:rsidP="00BA3635">
            <w:pPr>
              <w:jc w:val="center"/>
              <w:rPr>
                <w:rFonts w:cs="Times New Roman"/>
              </w:rPr>
            </w:pPr>
          </w:p>
        </w:tc>
      </w:tr>
    </w:tbl>
    <w:p w:rsidR="00904B04" w:rsidRDefault="00904B04" w:rsidP="00904B04">
      <w:pPr>
        <w:rPr>
          <w:rFonts w:cs="Times New Roman"/>
        </w:rPr>
      </w:pPr>
    </w:p>
    <w:p w:rsidR="00904B04" w:rsidRPr="00D03634" w:rsidRDefault="00904B04" w:rsidP="00904B04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09600" cy="228600"/>
                <wp:effectExtent l="11430" t="6985" r="762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8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hcHwIAADs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" fillcolor="red"/>
            </w:pict>
          </mc:Fallback>
        </mc:AlternateContent>
      </w:r>
      <w:proofErr w:type="spellStart"/>
      <w:proofErr w:type="gramStart"/>
      <w:r w:rsidRPr="00D03634">
        <w:rPr>
          <w:rFonts w:cs="Times New Roman"/>
        </w:rPr>
        <w:t>Deskripsi</w:t>
      </w:r>
      <w:proofErr w:type="spellEnd"/>
      <w:r w:rsidRPr="00D03634">
        <w:rPr>
          <w:rFonts w:cs="Times New Roman"/>
        </w:rPr>
        <w:t xml:space="preserve"> :</w:t>
      </w:r>
      <w:proofErr w:type="gramEnd"/>
    </w:p>
    <w:p w:rsidR="00904B04" w:rsidRPr="00D03634" w:rsidRDefault="00904B04" w:rsidP="00904B04">
      <w:pPr>
        <w:spacing w:line="240" w:lineRule="auto"/>
        <w:rPr>
          <w:rFonts w:cs="Times New Roman"/>
        </w:rPr>
      </w:pPr>
      <w:r w:rsidRPr="00D03634">
        <w:rPr>
          <w:rFonts w:cs="Times New Roman"/>
        </w:rPr>
        <w:t>N</w:t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  <w:t xml:space="preserve">= </w:t>
      </w:r>
      <w:r w:rsidRPr="00D03634">
        <w:rPr>
          <w:rFonts w:cs="Times New Roman"/>
          <w:i/>
        </w:rPr>
        <w:t>Not achieved</w:t>
      </w:r>
      <w:r w:rsidRPr="00D03634">
        <w:rPr>
          <w:rFonts w:cs="Times New Roman"/>
        </w:rPr>
        <w:t xml:space="preserve"> </w:t>
      </w:r>
      <w:proofErr w:type="gramStart"/>
      <w:r w:rsidRPr="00D03634">
        <w:rPr>
          <w:rFonts w:cs="Times New Roman"/>
        </w:rPr>
        <w:t>( 0</w:t>
      </w:r>
      <w:proofErr w:type="gramEnd"/>
      <w:r w:rsidRPr="00D03634">
        <w:rPr>
          <w:rFonts w:cs="Times New Roman"/>
        </w:rPr>
        <w:t xml:space="preserve"> % - 15 % )</w:t>
      </w:r>
    </w:p>
    <w:p w:rsidR="00904B04" w:rsidRPr="00D03634" w:rsidRDefault="00904B04" w:rsidP="00904B04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609600" cy="228600"/>
                <wp:effectExtent l="11430" t="5715" r="762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10.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" fillcolor="#f60"/>
            </w:pict>
          </mc:Fallback>
        </mc:AlternateContent>
      </w:r>
    </w:p>
    <w:p w:rsidR="00904B04" w:rsidRPr="00D03634" w:rsidRDefault="00904B04" w:rsidP="00904B04">
      <w:pPr>
        <w:spacing w:line="240" w:lineRule="auto"/>
        <w:rPr>
          <w:rFonts w:cs="Times New Roman"/>
        </w:rPr>
      </w:pPr>
      <w:r w:rsidRPr="00D03634">
        <w:rPr>
          <w:rFonts w:cs="Times New Roman"/>
        </w:rPr>
        <w:t>P</w:t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  <w:t xml:space="preserve">= </w:t>
      </w:r>
      <w:proofErr w:type="spellStart"/>
      <w:proofErr w:type="gramStart"/>
      <w:r w:rsidRPr="00D03634">
        <w:rPr>
          <w:rFonts w:cs="Times New Roman"/>
          <w:i/>
        </w:rPr>
        <w:t>Particaly</w:t>
      </w:r>
      <w:proofErr w:type="spellEnd"/>
      <w:r w:rsidRPr="00D03634">
        <w:rPr>
          <w:rFonts w:cs="Times New Roman"/>
          <w:i/>
        </w:rPr>
        <w:t xml:space="preserve">  achieved</w:t>
      </w:r>
      <w:proofErr w:type="gramEnd"/>
      <w:r w:rsidRPr="00D03634">
        <w:rPr>
          <w:rFonts w:cs="Times New Roman"/>
        </w:rPr>
        <w:t xml:space="preserve"> ( 15 % - 50 % )</w:t>
      </w:r>
    </w:p>
    <w:p w:rsidR="00904B04" w:rsidRPr="00D03634" w:rsidRDefault="00904B04" w:rsidP="00904B04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09600" cy="228600"/>
                <wp:effectExtent l="11430" t="5715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9.9pt;width:4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" fillcolor="yellow"/>
            </w:pict>
          </mc:Fallback>
        </mc:AlternateContent>
      </w:r>
    </w:p>
    <w:p w:rsidR="00904B04" w:rsidRPr="00D03634" w:rsidRDefault="00904B04" w:rsidP="00904B04">
      <w:pPr>
        <w:spacing w:line="240" w:lineRule="auto"/>
        <w:rPr>
          <w:rFonts w:cs="Times New Roman"/>
        </w:rPr>
      </w:pPr>
      <w:r w:rsidRPr="00D03634">
        <w:rPr>
          <w:rFonts w:cs="Times New Roman"/>
        </w:rPr>
        <w:t>L</w:t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  <w:t xml:space="preserve">= </w:t>
      </w:r>
      <w:r w:rsidRPr="00D03634">
        <w:rPr>
          <w:rFonts w:cs="Times New Roman"/>
          <w:i/>
        </w:rPr>
        <w:t>Largely achieved</w:t>
      </w:r>
      <w:r w:rsidRPr="00D03634">
        <w:rPr>
          <w:rFonts w:cs="Times New Roman"/>
        </w:rPr>
        <w:t xml:space="preserve"> </w:t>
      </w:r>
      <w:proofErr w:type="gramStart"/>
      <w:r w:rsidRPr="00D03634">
        <w:rPr>
          <w:rFonts w:cs="Times New Roman"/>
        </w:rPr>
        <w:t>( 50</w:t>
      </w:r>
      <w:proofErr w:type="gramEnd"/>
      <w:r w:rsidRPr="00D03634">
        <w:rPr>
          <w:rFonts w:cs="Times New Roman"/>
        </w:rPr>
        <w:t xml:space="preserve"> % - 85 % )</w:t>
      </w:r>
    </w:p>
    <w:p w:rsidR="00904B04" w:rsidRPr="00D03634" w:rsidRDefault="00904B04" w:rsidP="00904B04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609600" cy="228600"/>
                <wp:effectExtent l="11430" t="5715" r="762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9.3pt;width:4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" fillcolor="lime"/>
            </w:pict>
          </mc:Fallback>
        </mc:AlternateContent>
      </w:r>
      <w:r w:rsidRPr="00D03634">
        <w:rPr>
          <w:rFonts w:cs="Times New Roman"/>
        </w:rPr>
        <w:tab/>
      </w:r>
    </w:p>
    <w:p w:rsidR="00904B04" w:rsidRPr="00D03634" w:rsidRDefault="00904B04" w:rsidP="00904B04">
      <w:pPr>
        <w:spacing w:line="240" w:lineRule="auto"/>
        <w:rPr>
          <w:rFonts w:cs="Times New Roman"/>
        </w:rPr>
      </w:pPr>
      <w:bookmarkStart w:id="2" w:name="_GoBack"/>
      <w:bookmarkEnd w:id="2"/>
      <w:r w:rsidRPr="00D03634">
        <w:rPr>
          <w:rFonts w:cs="Times New Roman"/>
        </w:rPr>
        <w:t>F</w:t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</w:r>
      <w:r w:rsidRPr="00D03634">
        <w:rPr>
          <w:rFonts w:cs="Times New Roman"/>
        </w:rPr>
        <w:tab/>
        <w:t xml:space="preserve">= </w:t>
      </w:r>
      <w:r w:rsidRPr="00D03634">
        <w:rPr>
          <w:rFonts w:cs="Times New Roman"/>
          <w:i/>
        </w:rPr>
        <w:t>Fully achieved</w:t>
      </w:r>
      <w:r w:rsidRPr="00D03634">
        <w:rPr>
          <w:rFonts w:cs="Times New Roman"/>
        </w:rPr>
        <w:t xml:space="preserve"> </w:t>
      </w:r>
      <w:proofErr w:type="gramStart"/>
      <w:r w:rsidRPr="00D03634">
        <w:rPr>
          <w:rFonts w:cs="Times New Roman"/>
        </w:rPr>
        <w:t>( 85</w:t>
      </w:r>
      <w:proofErr w:type="gramEnd"/>
      <w:r w:rsidRPr="00D03634">
        <w:rPr>
          <w:rFonts w:cs="Times New Roman"/>
        </w:rPr>
        <w:t xml:space="preserve"> % - 100 % )</w:t>
      </w:r>
    </w:p>
    <w:p w:rsidR="00000000" w:rsidRPr="000E17D7" w:rsidRDefault="006B689B" w:rsidP="000E17D7">
      <w:pPr>
        <w:pStyle w:val="Heading1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369716922"/>
      <w:bookmarkStart w:id="4" w:name="_Toc370983506"/>
      <w:bookmarkStart w:id="5" w:name="_Toc372192395"/>
      <w:bookmarkStart w:id="6" w:name="_Toc374036169"/>
      <w:bookmarkStart w:id="7" w:name="_Toc378581711"/>
      <w:bookmarkStart w:id="8" w:name="_Toc388510945"/>
      <w:bookmarkStart w:id="9" w:name="_Toc388511435"/>
      <w:bookmarkStart w:id="10" w:name="_Toc388518642"/>
      <w:bookmarkStart w:id="11" w:name="_Toc388604740"/>
      <w:r w:rsidRPr="000E17D7">
        <w:rPr>
          <w:rFonts w:ascii="Times New Roman" w:hAnsi="Times New Roman" w:cs="Times New Roman"/>
          <w:b w:val="0"/>
          <w:sz w:val="24"/>
          <w:szCs w:val="24"/>
        </w:rPr>
        <w:lastRenderedPageBreak/>
        <w:t>N (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Not achieved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tidak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tercapai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000000" w:rsidRPr="000E17D7" w:rsidRDefault="006B689B" w:rsidP="000E17D7">
      <w:pPr>
        <w:pStyle w:val="Heading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tidak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atau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han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>ya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sedikit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bukti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pencapaian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atribut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proses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tersebut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Range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diraih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berkisar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0-15%.</w:t>
      </w:r>
    </w:p>
    <w:p w:rsidR="00000000" w:rsidRPr="000E17D7" w:rsidRDefault="006B689B" w:rsidP="000E17D7">
      <w:pPr>
        <w:pStyle w:val="Heading1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17D7">
        <w:rPr>
          <w:rFonts w:ascii="Times New Roman" w:hAnsi="Times New Roman" w:cs="Times New Roman"/>
          <w:b w:val="0"/>
          <w:sz w:val="24"/>
          <w:szCs w:val="24"/>
        </w:rPr>
        <w:t>P (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Partially achieved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tercapai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sebagian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000000" w:rsidRPr="000E17D7" w:rsidRDefault="006B689B" w:rsidP="000E17D7">
      <w:pPr>
        <w:pStyle w:val="Heading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terdapat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beberapa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bukti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mengenai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pendekatan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beberapa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pencapaian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atribut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proses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tersebut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Range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diraih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berkisar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15-50%.  </w:t>
      </w:r>
    </w:p>
    <w:p w:rsidR="00000000" w:rsidRPr="000E17D7" w:rsidRDefault="006B689B" w:rsidP="000E17D7">
      <w:pPr>
        <w:pStyle w:val="Heading1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17D7">
        <w:rPr>
          <w:rFonts w:ascii="Times New Roman" w:hAnsi="Times New Roman" w:cs="Times New Roman"/>
          <w:b w:val="0"/>
          <w:sz w:val="24"/>
          <w:szCs w:val="24"/>
        </w:rPr>
        <w:t>L (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Largely achieved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secara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garis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besar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tercapai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000000" w:rsidRPr="000E17D7" w:rsidRDefault="006B689B" w:rsidP="000E17D7">
      <w:pPr>
        <w:pStyle w:val="Heading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terdapat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bukti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pendekatan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sistematis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pencapaian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signifikan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proses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tersebut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meski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mungkin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masi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>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kelemahan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tidak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signifikan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Range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diraih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berkisar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50-85%. </w:t>
      </w:r>
    </w:p>
    <w:p w:rsidR="00000000" w:rsidRPr="000E17D7" w:rsidRDefault="006B689B" w:rsidP="000E17D7">
      <w:pPr>
        <w:pStyle w:val="Heading1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17D7">
        <w:rPr>
          <w:rFonts w:ascii="Times New Roman" w:hAnsi="Times New Roman" w:cs="Times New Roman"/>
          <w:b w:val="0"/>
          <w:sz w:val="24"/>
          <w:szCs w:val="24"/>
        </w:rPr>
        <w:t>F (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Fully achieved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tercapai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penuh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000000" w:rsidRPr="000E17D7" w:rsidRDefault="006B689B" w:rsidP="000E17D7">
      <w:pPr>
        <w:pStyle w:val="Heading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terdapat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bukti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pendekatan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sistematis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lengkap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pencapaian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penuh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atribut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pr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oses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tersebut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Tidak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kelemahan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terkait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atribut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proses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tersebut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Pr="000E17D7">
        <w:rPr>
          <w:rFonts w:ascii="Times New Roman" w:hAnsi="Times New Roman" w:cs="Times New Roman"/>
          <w:b w:val="0"/>
          <w:i/>
          <w:iCs/>
          <w:sz w:val="24"/>
          <w:szCs w:val="24"/>
        </w:rPr>
        <w:t>Range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diraih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pada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kategori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7D7">
        <w:rPr>
          <w:rFonts w:ascii="Times New Roman" w:hAnsi="Times New Roman" w:cs="Times New Roman"/>
          <w:b w:val="0"/>
          <w:sz w:val="24"/>
          <w:szCs w:val="24"/>
        </w:rPr>
        <w:t>berkisar</w:t>
      </w:r>
      <w:proofErr w:type="spellEnd"/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 85-100%</w:t>
      </w:r>
      <w:r w:rsidRPr="000E1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E17D7" w:rsidRDefault="000E17D7" w:rsidP="000E17D7">
      <w:pPr>
        <w:pStyle w:val="Heading1"/>
        <w:numPr>
          <w:ilvl w:val="0"/>
          <w:numId w:val="0"/>
        </w:numPr>
        <w:spacing w:line="480" w:lineRule="auto"/>
        <w:ind w:left="720" w:hanging="360"/>
        <w:jc w:val="both"/>
        <w:rPr>
          <w:rStyle w:val="uficommentbody"/>
          <w:rFonts w:ascii="Times New Roman" w:hAnsi="Times New Roman" w:cs="Times New Roman"/>
          <w:b w:val="0"/>
          <w:sz w:val="24"/>
          <w:szCs w:val="24"/>
        </w:rPr>
      </w:pPr>
    </w:p>
    <w:p w:rsidR="00904B04" w:rsidRDefault="00904B04" w:rsidP="00904B04">
      <w:pPr>
        <w:pStyle w:val="Heading1"/>
        <w:numPr>
          <w:ilvl w:val="0"/>
          <w:numId w:val="0"/>
        </w:numPr>
        <w:spacing w:line="480" w:lineRule="auto"/>
        <w:ind w:firstLine="720"/>
        <w:jc w:val="both"/>
        <w:rPr>
          <w:rStyle w:val="uficommentbody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Penjelasan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secara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rinci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penilaian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634">
        <w:rPr>
          <w:rStyle w:val="uficommentbody"/>
          <w:rFonts w:ascii="Times New Roman" w:hAnsi="Times New Roman" w:cs="Times New Roman"/>
          <w:b w:val="0"/>
          <w:i/>
          <w:sz w:val="24"/>
          <w:szCs w:val="24"/>
        </w:rPr>
        <w:t xml:space="preserve">capability </w:t>
      </w:r>
      <w:proofErr w:type="gramStart"/>
      <w:r w:rsidRPr="001E5047">
        <w:rPr>
          <w:rStyle w:val="uficommentbody"/>
          <w:rFonts w:ascii="Times New Roman" w:hAnsi="Times New Roman" w:cs="Times New Roman"/>
          <w:b w:val="0"/>
          <w:i/>
          <w:sz w:val="24"/>
          <w:szCs w:val="24"/>
        </w:rPr>
        <w:t>level</w:t>
      </w:r>
      <w:r w:rsidRPr="00D03634">
        <w:rPr>
          <w:rStyle w:val="uficommentbody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pada</w:t>
      </w:r>
      <w:proofErr w:type="spellEnd"/>
      <w:proofErr w:type="gram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masing-masing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proses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akan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dijelaskan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pada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sub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bab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berikutnya</w:t>
      </w:r>
      <w:proofErr w:type="spellEnd"/>
      <w:r w:rsidRPr="00D03634">
        <w:rPr>
          <w:rStyle w:val="uficommentbody"/>
          <w:rFonts w:ascii="Times New Roman" w:hAnsi="Times New Roman" w:cs="Times New Roman"/>
          <w:b w:val="0"/>
          <w:sz w:val="24"/>
          <w:szCs w:val="24"/>
        </w:rPr>
        <w:t>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04B04" w:rsidRDefault="00904B04">
      <w:r>
        <w:br w:type="page"/>
      </w:r>
    </w:p>
    <w:p w:rsidR="00586D7D" w:rsidRDefault="00586D7D" w:rsidP="0058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lastRenderedPageBreak/>
        <w:t>DSS05 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Manage Security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Services </w:t>
      </w:r>
      <w:r>
        <w:rPr>
          <w:rFonts w:ascii="Times New Roman" w:hAnsi="Times New Roman" w:cs="Times New Roman"/>
          <w:b/>
          <w:bCs/>
          <w:iCs/>
          <w:sz w:val="23"/>
          <w:szCs w:val="23"/>
        </w:rPr>
        <w:t>)</w:t>
      </w:r>
      <w:proofErr w:type="gramEnd"/>
    </w:p>
    <w:p w:rsidR="00586D7D" w:rsidRDefault="00586D7D" w:rsidP="0058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9336A5" w:rsidRDefault="00586D7D" w:rsidP="005A0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>
        <w:rPr>
          <w:rFonts w:ascii="Times New Roman" w:hAnsi="Times New Roman" w:cs="Times New Roman"/>
          <w:sz w:val="23"/>
          <w:szCs w:val="23"/>
        </w:rPr>
        <w:t>melindungi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risiko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keamanan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>
        <w:rPr>
          <w:rFonts w:ascii="Times New Roman" w:hAnsi="Times New Roman" w:cs="Times New Roman"/>
          <w:sz w:val="23"/>
          <w:szCs w:val="23"/>
        </w:rPr>
        <w:t>tetap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bisaditerima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sesuai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kebijakan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keamanan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Menetapkan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hak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pemantauan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kemanan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tanggung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Divisi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IT Operation &gt; System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Operation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karena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tanggung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5A01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privilege </w:t>
      </w:r>
      <w:proofErr w:type="spellStart"/>
      <w:r>
        <w:rPr>
          <w:rFonts w:ascii="Times New Roman" w:hAnsi="Times New Roman" w:cs="Times New Roman"/>
          <w:sz w:val="23"/>
          <w:szCs w:val="23"/>
        </w:rPr>
        <w:t>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user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penggunaan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sesuai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aturan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kewenangan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berlaku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B871CF" w:rsidRDefault="00B871CF" w:rsidP="00586D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86D7D" w:rsidRDefault="00B871CF" w:rsidP="00B8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4.141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Manage Security Services </w:t>
      </w:r>
      <w:r>
        <w:rPr>
          <w:rFonts w:ascii="Times New Roman" w:hAnsi="Times New Roman" w:cs="Times New Roman"/>
          <w:sz w:val="23"/>
          <w:szCs w:val="23"/>
        </w:rPr>
        <w:t>DSS05 Level 1</w:t>
      </w:r>
    </w:p>
    <w:p w:rsidR="00586D7D" w:rsidRDefault="00586D7D" w:rsidP="0058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960"/>
        <w:gridCol w:w="1080"/>
        <w:gridCol w:w="1188"/>
      </w:tblGrid>
      <w:tr w:rsidR="00586D7D" w:rsidRPr="00C55090" w:rsidTr="007E16F5">
        <w:tc>
          <w:tcPr>
            <w:tcW w:w="9576" w:type="dxa"/>
            <w:gridSpan w:val="4"/>
          </w:tcPr>
          <w:p w:rsidR="00586D7D" w:rsidRPr="00C55090" w:rsidRDefault="00586D7D" w:rsidP="00586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55090">
              <w:rPr>
                <w:b/>
                <w:i/>
              </w:rPr>
              <w:t>DSS05</w:t>
            </w:r>
            <w:r w:rsidRPr="00C55090">
              <w:rPr>
                <w:i/>
              </w:rPr>
              <w:t xml:space="preserve"> (</w:t>
            </w:r>
            <w:r w:rsidRPr="00C5509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Manage Security Services )</w:t>
            </w:r>
          </w:p>
          <w:p w:rsidR="00586D7D" w:rsidRPr="00C55090" w:rsidRDefault="00586D7D" w:rsidP="00586D7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86D7D" w:rsidRPr="00C55090" w:rsidTr="00B871CF">
        <w:tc>
          <w:tcPr>
            <w:tcW w:w="3348" w:type="dxa"/>
          </w:tcPr>
          <w:p w:rsidR="00586D7D" w:rsidRPr="00C55090" w:rsidRDefault="00586D7D" w:rsidP="00B871C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55090">
              <w:rPr>
                <w:b/>
                <w:i/>
              </w:rPr>
              <w:t>Management practice</w:t>
            </w:r>
          </w:p>
        </w:tc>
        <w:tc>
          <w:tcPr>
            <w:tcW w:w="3960" w:type="dxa"/>
          </w:tcPr>
          <w:p w:rsidR="00586D7D" w:rsidRPr="00C55090" w:rsidRDefault="00586D7D" w:rsidP="00B871C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55090">
              <w:rPr>
                <w:b/>
                <w:i/>
              </w:rPr>
              <w:t>Oututs</w:t>
            </w:r>
            <w:proofErr w:type="spellEnd"/>
          </w:p>
        </w:tc>
        <w:tc>
          <w:tcPr>
            <w:tcW w:w="1080" w:type="dxa"/>
          </w:tcPr>
          <w:p w:rsidR="00586D7D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55090">
              <w:rPr>
                <w:b/>
                <w:i/>
              </w:rPr>
              <w:t>E</w:t>
            </w:r>
            <w:r w:rsidR="00586D7D" w:rsidRPr="00C55090">
              <w:rPr>
                <w:b/>
                <w:i/>
              </w:rPr>
              <w:t>xits</w:t>
            </w:r>
            <w:r w:rsidRPr="00C55090">
              <w:rPr>
                <w:b/>
                <w:i/>
              </w:rPr>
              <w:t xml:space="preserve"> </w:t>
            </w:r>
          </w:p>
        </w:tc>
        <w:tc>
          <w:tcPr>
            <w:tcW w:w="1188" w:type="dxa"/>
          </w:tcPr>
          <w:p w:rsidR="00586D7D" w:rsidRPr="00C55090" w:rsidRDefault="00586D7D" w:rsidP="00B871C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55090">
              <w:rPr>
                <w:b/>
                <w:i/>
              </w:rPr>
              <w:t>Score</w:t>
            </w:r>
          </w:p>
        </w:tc>
      </w:tr>
      <w:tr w:rsidR="0006290A" w:rsidRPr="00C55090" w:rsidTr="00B871CF">
        <w:tc>
          <w:tcPr>
            <w:tcW w:w="3348" w:type="dxa"/>
            <w:vMerge w:val="restart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DSS05.01</w:t>
            </w:r>
          </w:p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Protect against malware</w:t>
            </w: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Malicious software prevention policy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 w:val="restart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Evaluations of potential threats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 w:val="restart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DSS05.02</w:t>
            </w:r>
          </w:p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Manage network and connectivity security</w:t>
            </w:r>
          </w:p>
        </w:tc>
        <w:tc>
          <w:tcPr>
            <w:tcW w:w="396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Connectivity security policy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 w:val="restart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Results of penetration tests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6D7D" w:rsidRPr="00C55090" w:rsidTr="00B871CF">
        <w:tc>
          <w:tcPr>
            <w:tcW w:w="3348" w:type="dxa"/>
          </w:tcPr>
          <w:p w:rsidR="00B871CF" w:rsidRPr="00C55090" w:rsidRDefault="00586D7D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DSS05.03</w:t>
            </w:r>
          </w:p>
          <w:p w:rsidR="00586D7D" w:rsidRPr="00C55090" w:rsidRDefault="00586D7D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Manage endpoint</w:t>
            </w:r>
            <w:r w:rsidR="00B871CF"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Security</w:t>
            </w:r>
          </w:p>
        </w:tc>
        <w:tc>
          <w:tcPr>
            <w:tcW w:w="3960" w:type="dxa"/>
          </w:tcPr>
          <w:p w:rsidR="00586D7D" w:rsidRPr="00C55090" w:rsidRDefault="00586D7D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Security policies for</w:t>
            </w:r>
            <w:r w:rsidR="00B871CF"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endpoint devices</w:t>
            </w:r>
          </w:p>
        </w:tc>
        <w:tc>
          <w:tcPr>
            <w:tcW w:w="1080" w:type="dxa"/>
          </w:tcPr>
          <w:p w:rsidR="00586D7D" w:rsidRPr="00C55090" w:rsidRDefault="00586D7D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</w:tcPr>
          <w:p w:rsidR="00586D7D" w:rsidRPr="00C55090" w:rsidRDefault="00586D7D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 w:val="restart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DSS05.04</w:t>
            </w:r>
          </w:p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Manage user identity and logical access</w:t>
            </w:r>
          </w:p>
        </w:tc>
        <w:tc>
          <w:tcPr>
            <w:tcW w:w="396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Approved user access rights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 w:val="restart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Results of reviews of users accounts and privileges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 w:val="restart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DSS05.05</w:t>
            </w:r>
          </w:p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Manage physical access to IT assets</w:t>
            </w:r>
          </w:p>
        </w:tc>
        <w:tc>
          <w:tcPr>
            <w:tcW w:w="396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Approved access requests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 w:val="restart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Access logs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 w:val="restart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DSS05.06</w:t>
            </w:r>
          </w:p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Manage sensitive documents and output devices</w:t>
            </w: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Inventory of sensitive documents and devices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 w:val="restart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Access privileges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 w:val="restart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090">
              <w:rPr>
                <w:rFonts w:ascii="Times New Roman" w:hAnsi="Times New Roman" w:cs="Times New Roman"/>
                <w:b/>
                <w:sz w:val="23"/>
                <w:szCs w:val="23"/>
              </w:rPr>
              <w:t>DSS05.07</w:t>
            </w:r>
          </w:p>
          <w:p w:rsidR="0006290A" w:rsidRPr="00C55090" w:rsidRDefault="0006290A" w:rsidP="00B871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Monitor the infrastructure for </w:t>
            </w:r>
            <w:proofErr w:type="spellStart"/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securityrelated</w:t>
            </w:r>
            <w:proofErr w:type="spellEnd"/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Events</w:t>
            </w:r>
          </w:p>
        </w:tc>
        <w:tc>
          <w:tcPr>
            <w:tcW w:w="396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Security event logs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 w:val="restart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B871CF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Security incident Characteristics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90A" w:rsidRPr="00C55090" w:rsidTr="00B871CF">
        <w:tc>
          <w:tcPr>
            <w:tcW w:w="334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6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  <w:r w:rsidRPr="00C55090">
              <w:rPr>
                <w:rFonts w:ascii="Times New Roman" w:hAnsi="Times New Roman" w:cs="Times New Roman"/>
                <w:i/>
                <w:sz w:val="23"/>
                <w:szCs w:val="23"/>
              </w:rPr>
              <w:t>Security incident tickets</w:t>
            </w:r>
          </w:p>
        </w:tc>
        <w:tc>
          <w:tcPr>
            <w:tcW w:w="1080" w:type="dxa"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8" w:type="dxa"/>
            <w:vMerge/>
          </w:tcPr>
          <w:p w:rsidR="0006290A" w:rsidRPr="00C55090" w:rsidRDefault="0006290A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871CF" w:rsidRPr="00C55090" w:rsidTr="00F75B1F">
        <w:tc>
          <w:tcPr>
            <w:tcW w:w="8388" w:type="dxa"/>
            <w:gridSpan w:val="3"/>
          </w:tcPr>
          <w:p w:rsidR="00B871CF" w:rsidRPr="00C55090" w:rsidRDefault="00B871CF" w:rsidP="00B871CF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55090">
              <w:rPr>
                <w:i/>
              </w:rPr>
              <w:t>Average score</w:t>
            </w:r>
          </w:p>
        </w:tc>
        <w:tc>
          <w:tcPr>
            <w:tcW w:w="1188" w:type="dxa"/>
          </w:tcPr>
          <w:p w:rsidR="00B871CF" w:rsidRPr="00C55090" w:rsidRDefault="00B871CF" w:rsidP="00586D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586D7D" w:rsidRDefault="00586D7D" w:rsidP="00586D7D">
      <w:pPr>
        <w:autoSpaceDE w:val="0"/>
        <w:autoSpaceDN w:val="0"/>
        <w:adjustRightInd w:val="0"/>
        <w:spacing w:after="0" w:line="240" w:lineRule="auto"/>
      </w:pPr>
    </w:p>
    <w:p w:rsidR="00B871CF" w:rsidRDefault="00B871CF" w:rsidP="00586D7D">
      <w:pPr>
        <w:autoSpaceDE w:val="0"/>
        <w:autoSpaceDN w:val="0"/>
        <w:adjustRightInd w:val="0"/>
        <w:spacing w:after="0" w:line="240" w:lineRule="auto"/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4.1.27.1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Protect against malware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Protect against malware</w:t>
      </w:r>
      <w:r>
        <w:rPr>
          <w:rFonts w:ascii="Times New Roman" w:hAnsi="Times New Roman" w:cs="Times New Roman"/>
          <w:sz w:val="23"/>
          <w:szCs w:val="23"/>
        </w:rPr>
        <w:t xml:space="preserve">” 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software antivirus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keamanan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update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antivirus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firewall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 w:rsidR="00073931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pemblokan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software-software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dianggap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menggangu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peraturan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hanya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memperbolehkan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user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menginstall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software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printer.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Selain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Policy IT Security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peraturan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peraturan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standar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mencegah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penyebaran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malware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mengancam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kemanan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C55090" w:rsidRPr="00073931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Adanya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3931">
        <w:rPr>
          <w:rFonts w:ascii="Times New Roman" w:hAnsi="Times New Roman" w:cs="Times New Roman"/>
          <w:iCs/>
          <w:sz w:val="23"/>
          <w:szCs w:val="23"/>
        </w:rPr>
        <w:t>evaluasi</w:t>
      </w:r>
      <w:proofErr w:type="spellEnd"/>
      <w:r w:rsidR="00073931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073931">
        <w:rPr>
          <w:rFonts w:ascii="Times New Roman" w:hAnsi="Times New Roman" w:cs="Times New Roman"/>
          <w:iCs/>
          <w:sz w:val="23"/>
          <w:szCs w:val="23"/>
        </w:rPr>
        <w:t>mengenai</w:t>
      </w:r>
      <w:proofErr w:type="spellEnd"/>
      <w:r w:rsidR="00073931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073931">
        <w:rPr>
          <w:rFonts w:ascii="Times New Roman" w:hAnsi="Times New Roman" w:cs="Times New Roman"/>
          <w:iCs/>
          <w:sz w:val="23"/>
          <w:szCs w:val="23"/>
        </w:rPr>
        <w:t>ancaman</w:t>
      </w:r>
      <w:proofErr w:type="spellEnd"/>
      <w:r w:rsidR="00073931">
        <w:rPr>
          <w:rFonts w:ascii="Times New Roman" w:hAnsi="Times New Roman" w:cs="Times New Roman"/>
          <w:iCs/>
          <w:sz w:val="23"/>
          <w:szCs w:val="23"/>
        </w:rPr>
        <w:t xml:space="preserve"> yang </w:t>
      </w:r>
      <w:proofErr w:type="spellStart"/>
      <w:r w:rsidR="00073931">
        <w:rPr>
          <w:rFonts w:ascii="Times New Roman" w:hAnsi="Times New Roman" w:cs="Times New Roman"/>
          <w:iCs/>
          <w:sz w:val="23"/>
          <w:szCs w:val="23"/>
        </w:rPr>
        <w:t>berpotensi</w:t>
      </w:r>
      <w:proofErr w:type="spellEnd"/>
      <w:r w:rsidR="00073931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073931">
        <w:rPr>
          <w:rFonts w:ascii="Times New Roman" w:hAnsi="Times New Roman" w:cs="Times New Roman"/>
          <w:iCs/>
          <w:sz w:val="23"/>
          <w:szCs w:val="23"/>
        </w:rPr>
        <w:t>menyerang</w:t>
      </w:r>
      <w:proofErr w:type="spellEnd"/>
      <w:r w:rsidR="00073931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073931">
        <w:rPr>
          <w:rFonts w:ascii="Times New Roman" w:hAnsi="Times New Roman" w:cs="Times New Roman"/>
          <w:iCs/>
          <w:sz w:val="23"/>
          <w:szCs w:val="23"/>
        </w:rPr>
        <w:t>sistem</w:t>
      </w:r>
      <w:proofErr w:type="spellEnd"/>
    </w:p>
    <w:p w:rsidR="00073931" w:rsidRDefault="00073931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4.1.27.2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Manage network and connectivity security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Manage network and connectivity security</w:t>
      </w:r>
      <w:r>
        <w:rPr>
          <w:rFonts w:ascii="Times New Roman" w:hAnsi="Times New Roman" w:cs="Times New Roman"/>
          <w:sz w:val="23"/>
          <w:szCs w:val="23"/>
        </w:rPr>
        <w:t xml:space="preserve">” </w:t>
      </w:r>
    </w:p>
    <w:p w:rsidR="00A52378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lastRenderedPageBreak/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wewenang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login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user 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Secara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periodik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penetration test 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4.1.27.3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Manage endpoint security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Manage endpoint security</w:t>
      </w:r>
      <w:r>
        <w:rPr>
          <w:rFonts w:ascii="Times New Roman" w:hAnsi="Times New Roman" w:cs="Times New Roman"/>
          <w:sz w:val="23"/>
          <w:szCs w:val="23"/>
        </w:rPr>
        <w:t xml:space="preserve">” </w:t>
      </w:r>
    </w:p>
    <w:p w:rsidR="00C55090" w:rsidRDefault="00C55090" w:rsidP="00A5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kewajiban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user</w:t>
      </w:r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7CE7">
        <w:rPr>
          <w:rFonts w:ascii="Times New Roman" w:hAnsi="Times New Roman" w:cs="Times New Roman"/>
          <w:i/>
          <w:sz w:val="23"/>
          <w:szCs w:val="23"/>
        </w:rPr>
        <w:t>lock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komputer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masing-masing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komputer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73931" w:rsidRDefault="00073931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4.1.27.4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Manage user identity and logical access</w:t>
      </w:r>
    </w:p>
    <w:p w:rsidR="00C55090" w:rsidRDefault="00C55090" w:rsidP="0007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Manage user identity and logical access</w:t>
      </w:r>
      <w:r>
        <w:rPr>
          <w:rFonts w:ascii="Times New Roman" w:hAnsi="Times New Roman" w:cs="Times New Roman"/>
          <w:sz w:val="23"/>
          <w:szCs w:val="23"/>
        </w:rPr>
        <w:t>”</w:t>
      </w:r>
    </w:p>
    <w:p w:rsidR="00073931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 w:rsidR="00073931"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073931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dokumen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tertulis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7CE7">
        <w:rPr>
          <w:rFonts w:ascii="Times New Roman" w:hAnsi="Times New Roman" w:cs="Times New Roman"/>
          <w:i/>
          <w:sz w:val="23"/>
          <w:szCs w:val="23"/>
        </w:rPr>
        <w:t>operational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user </w:t>
      </w:r>
      <w:r w:rsidR="00A52378">
        <w:rPr>
          <w:rFonts w:ascii="Times New Roman" w:hAnsi="Times New Roman" w:cs="Times New Roman"/>
          <w:sz w:val="23"/>
          <w:szCs w:val="23"/>
        </w:rPr>
        <w:t>.</w:t>
      </w:r>
    </w:p>
    <w:p w:rsidR="00C55090" w:rsidRPr="00A52378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melakukan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tinjauan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ulang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mengenai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hal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yang 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disebutkan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A52378">
        <w:rPr>
          <w:rFonts w:ascii="Times New Roman" w:hAnsi="Times New Roman" w:cs="Times New Roman"/>
          <w:iCs/>
          <w:sz w:val="23"/>
          <w:szCs w:val="23"/>
        </w:rPr>
        <w:t>pada</w:t>
      </w:r>
      <w:proofErr w:type="spellEnd"/>
      <w:r w:rsidR="00A52378">
        <w:rPr>
          <w:rFonts w:ascii="Times New Roman" w:hAnsi="Times New Roman" w:cs="Times New Roman"/>
          <w:iCs/>
          <w:sz w:val="23"/>
          <w:szCs w:val="23"/>
        </w:rPr>
        <w:t xml:space="preserve"> point 1</w:t>
      </w:r>
    </w:p>
    <w:p w:rsidR="00073931" w:rsidRDefault="00073931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4.1.27.5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Manage physical access to IT assets</w:t>
      </w:r>
    </w:p>
    <w:p w:rsidR="00073931" w:rsidRDefault="00C55090" w:rsidP="0007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Manage physical access to IT assets</w:t>
      </w:r>
      <w:r>
        <w:rPr>
          <w:rFonts w:ascii="Times New Roman" w:hAnsi="Times New Roman" w:cs="Times New Roman"/>
          <w:sz w:val="23"/>
          <w:szCs w:val="23"/>
        </w:rPr>
        <w:t xml:space="preserve">” 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Approved access request </w:t>
      </w:r>
      <w:proofErr w:type="spellStart"/>
      <w:r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server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pencatatan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siapa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memasuki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server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peraturan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memasuki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ruangan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server </w:t>
      </w:r>
      <w:proofErr w:type="spellStart"/>
      <w:r>
        <w:rPr>
          <w:rFonts w:ascii="Times New Roman" w:hAnsi="Times New Roman" w:cs="Times New Roman"/>
          <w:sz w:val="23"/>
          <w:szCs w:val="23"/>
        </w:rPr>
        <w:t>hanya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Access logs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catatan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karyawan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masuk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server </w:t>
      </w:r>
      <w:proofErr w:type="spellStart"/>
      <w:r>
        <w:rPr>
          <w:rFonts w:ascii="Times New Roman" w:hAnsi="Times New Roman" w:cs="Times New Roman"/>
          <w:sz w:val="23"/>
          <w:szCs w:val="23"/>
        </w:rPr>
        <w:t>tersimpan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database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hanya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diakses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login </w:t>
      </w:r>
      <w:r w:rsidR="002D7CE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073931" w:rsidRDefault="00073931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4.1.27.6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Manage sensitive documents and output devices</w:t>
      </w:r>
    </w:p>
    <w:p w:rsidR="00073931" w:rsidRDefault="00C55090" w:rsidP="0007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Manage sensitive documents and output devices</w:t>
      </w:r>
      <w:r>
        <w:rPr>
          <w:rFonts w:ascii="Times New Roman" w:hAnsi="Times New Roman" w:cs="Times New Roman"/>
          <w:sz w:val="23"/>
          <w:szCs w:val="23"/>
        </w:rPr>
        <w:t>”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penyimpanan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segala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ketentuan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IT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</w:p>
    <w:p w:rsidR="00C55090" w:rsidRDefault="00C55090" w:rsidP="0007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7CE7">
        <w:rPr>
          <w:rFonts w:ascii="Times New Roman" w:hAnsi="Times New Roman" w:cs="Times New Roman"/>
          <w:i/>
          <w:sz w:val="23"/>
          <w:szCs w:val="23"/>
        </w:rPr>
        <w:t>hardcopy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maupun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7CE7">
        <w:rPr>
          <w:rFonts w:ascii="Times New Roman" w:hAnsi="Times New Roman" w:cs="Times New Roman"/>
          <w:i/>
          <w:sz w:val="23"/>
          <w:szCs w:val="23"/>
        </w:rPr>
        <w:t>softcopy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bukti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keterangan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</w:t>
      </w:r>
      <w:r w:rsidR="000739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acuan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7CE7">
        <w:rPr>
          <w:rFonts w:ascii="Times New Roman" w:hAnsi="Times New Roman" w:cs="Times New Roman"/>
          <w:i/>
          <w:sz w:val="23"/>
          <w:szCs w:val="23"/>
        </w:rPr>
        <w:t>system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IT. </w:t>
      </w:r>
    </w:p>
    <w:p w:rsidR="00073931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Access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priveleges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073931" w:rsidRDefault="00073931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4.1.27.7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Monitor the infrastructure for security-related events</w:t>
      </w:r>
    </w:p>
    <w:p w:rsidR="00073931" w:rsidRDefault="00C55090" w:rsidP="0007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Proses “</w:t>
      </w:r>
      <w:r>
        <w:rPr>
          <w:rFonts w:ascii="Times New Roman" w:hAnsi="Times New Roman" w:cs="Times New Roman"/>
          <w:i/>
          <w:iCs/>
          <w:sz w:val="23"/>
          <w:szCs w:val="23"/>
        </w:rPr>
        <w:t>Monitor the infrastructure for security-related events</w:t>
      </w:r>
      <w:r>
        <w:rPr>
          <w:rFonts w:ascii="Times New Roman" w:hAnsi="Times New Roman" w:cs="Times New Roman"/>
          <w:sz w:val="23"/>
          <w:szCs w:val="23"/>
        </w:rPr>
        <w:t xml:space="preserve">” </w:t>
      </w:r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5090" w:rsidRDefault="00C55090" w:rsidP="0007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dokumentasi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kejadian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menyangkut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keamanan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sistem</w:t>
      </w:r>
      <w:proofErr w:type="spellEnd"/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dokumentasi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pengelompokan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karakteristik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kejadian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menyangkut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kemanan</w:t>
      </w:r>
      <w:proofErr w:type="spellEnd"/>
      <w:r w:rsidR="002D7C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7CE7">
        <w:rPr>
          <w:rFonts w:ascii="Times New Roman" w:hAnsi="Times New Roman" w:cs="Times New Roman"/>
          <w:sz w:val="23"/>
          <w:szCs w:val="23"/>
        </w:rPr>
        <w:t>sistem</w:t>
      </w:r>
      <w:proofErr w:type="spellEnd"/>
    </w:p>
    <w:p w:rsidR="00C55090" w:rsidRDefault="00C55090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mengenai</w:t>
      </w:r>
      <w:proofErr w:type="spellEnd"/>
      <w:r w:rsidR="002D7CE7" w:rsidRPr="002D7CE7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prosedur</w:t>
      </w:r>
      <w:proofErr w:type="spellEnd"/>
      <w:r w:rsidR="002D7CE7" w:rsidRPr="002D7CE7">
        <w:rPr>
          <w:rFonts w:ascii="Times New Roman" w:hAnsi="Times New Roman" w:cs="Times New Roman"/>
          <w:iCs/>
          <w:sz w:val="23"/>
          <w:szCs w:val="23"/>
        </w:rPr>
        <w:t xml:space="preserve"> yang 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harus</w:t>
      </w:r>
      <w:proofErr w:type="spellEnd"/>
      <w:r w:rsidR="002D7CE7" w:rsidRPr="002D7CE7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dilakukan</w:t>
      </w:r>
      <w:proofErr w:type="spellEnd"/>
      <w:r w:rsidR="002D7CE7" w:rsidRPr="002D7CE7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ketika</w:t>
      </w:r>
      <w:proofErr w:type="spellEnd"/>
      <w:r w:rsidR="002D7CE7" w:rsidRPr="002D7CE7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gangguan</w:t>
      </w:r>
      <w:proofErr w:type="spellEnd"/>
      <w:r w:rsidR="002D7CE7" w:rsidRPr="002D7CE7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2D7CE7" w:rsidRPr="002D7CE7">
        <w:rPr>
          <w:rFonts w:ascii="Times New Roman" w:hAnsi="Times New Roman" w:cs="Times New Roman"/>
          <w:iCs/>
          <w:sz w:val="23"/>
          <w:szCs w:val="23"/>
        </w:rPr>
        <w:t>terjadi</w:t>
      </w:r>
      <w:proofErr w:type="spellEnd"/>
    </w:p>
    <w:p w:rsidR="00904B04" w:rsidRDefault="00904B04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4B04" w:rsidRDefault="00904B0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04B04" w:rsidRDefault="00904B04" w:rsidP="00904B04">
      <w:pPr>
        <w:tabs>
          <w:tab w:val="left" w:pos="851"/>
        </w:tabs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 xml:space="preserve">Dari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capability </w:t>
      </w:r>
      <w:r w:rsidRPr="001E5047">
        <w:rPr>
          <w:rFonts w:cs="Times New Roman"/>
          <w:i/>
        </w:rPr>
        <w:t>level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proses</w:t>
      </w:r>
      <w:r>
        <w:rPr>
          <w:rFonts w:cs="Times New Roman"/>
        </w:rPr>
        <w:t xml:space="preserve"> lulus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>
        <w:rPr>
          <w:rFonts w:cs="Times New Roman"/>
        </w:rPr>
        <w:t xml:space="preserve"> 1,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status </w:t>
      </w:r>
      <w:proofErr w:type="gramStart"/>
      <w:r>
        <w:rPr>
          <w:rFonts w:cs="Times New Roman"/>
          <w:i/>
        </w:rPr>
        <w:t>fully  achieved</w:t>
      </w:r>
      <w:proofErr w:type="gram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100%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>
        <w:rPr>
          <w:rFonts w:cs="Times New Roman"/>
        </w:rPr>
        <w:t xml:space="preserve"> 2. </w:t>
      </w:r>
      <w:proofErr w:type="spellStart"/>
      <w:r>
        <w:rPr>
          <w:rFonts w:cs="Times New Roman"/>
        </w:rPr>
        <w:t>Berikut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 :</w:t>
      </w:r>
      <w:proofErr w:type="gramEnd"/>
    </w:p>
    <w:p w:rsidR="00904B04" w:rsidRDefault="00904B04" w:rsidP="00904B04">
      <w:pPr>
        <w:tabs>
          <w:tab w:val="left" w:pos="851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-30480</wp:posOffset>
                </wp:positionV>
                <wp:extent cx="5029200" cy="228600"/>
                <wp:effectExtent l="0" t="1905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B04" w:rsidRDefault="00904B04" w:rsidP="00904B04">
                            <w:pPr>
                              <w:pStyle w:val="Caption"/>
                              <w:keepNext/>
                              <w:jc w:val="center"/>
                            </w:pPr>
                            <w:bookmarkStart w:id="12" w:name="_Toc374036244"/>
                            <w:proofErr w:type="spellStart"/>
                            <w:proofErr w:type="gramStart"/>
                            <w:r w:rsidRPr="008709D6">
                              <w:rPr>
                                <w:color w:val="auto"/>
                              </w:rPr>
                              <w:t>Tabel</w:t>
                            </w:r>
                            <w:proofErr w:type="spellEnd"/>
                            <w:r w:rsidRPr="008709D6">
                              <w:rPr>
                                <w:color w:val="auto"/>
                              </w:rPr>
                              <w:t xml:space="preserve">  4</w:t>
                            </w:r>
                            <w:proofErr w:type="gramEnd"/>
                            <w:r w:rsidRPr="008709D6">
                              <w:rPr>
                                <w:color w:val="auto"/>
                              </w:rPr>
                              <w:t>.</w: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8709D6">
                              <w:rPr>
                                <w:color w:val="auto"/>
                              </w:rPr>
                              <w:instrText xml:space="preserve"> SEQ Tabel_ \* ARABIC \s 0 </w:instrTex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4</w: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8709D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709D6">
                              <w:rPr>
                                <w:color w:val="auto"/>
                              </w:rPr>
                              <w:t>Penilaian</w:t>
                            </w:r>
                            <w:proofErr w:type="spellEnd"/>
                            <w:r w:rsidRPr="008709D6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709D6">
                              <w:rPr>
                                <w:i/>
                                <w:color w:val="auto"/>
                              </w:rPr>
                              <w:t>capability</w:t>
                            </w:r>
                            <w:r w:rsidRPr="006500F3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Pr="001E5047">
                              <w:rPr>
                                <w:i/>
                                <w:color w:val="auto"/>
                              </w:rPr>
                              <w:t>level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A75925">
                              <w:rPr>
                                <w:color w:val="auto"/>
                              </w:rPr>
                              <w:t>2.1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proses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bookmarkEnd w:id="12"/>
                          </w:p>
                          <w:p w:rsidR="00904B04" w:rsidRPr="00664F6C" w:rsidRDefault="00904B04" w:rsidP="0090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.1pt;margin-top:-2.4pt;width:39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TT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" stroked="f">
                <v:textbox>
                  <w:txbxContent>
                    <w:p w:rsidR="00904B04" w:rsidRDefault="00904B04" w:rsidP="00904B04">
                      <w:pPr>
                        <w:pStyle w:val="Caption"/>
                        <w:keepNext/>
                        <w:jc w:val="center"/>
                      </w:pPr>
                      <w:bookmarkStart w:id="13" w:name="_Toc374036244"/>
                      <w:proofErr w:type="spellStart"/>
                      <w:proofErr w:type="gramStart"/>
                      <w:r w:rsidRPr="008709D6">
                        <w:rPr>
                          <w:color w:val="auto"/>
                        </w:rPr>
                        <w:t>Tabel</w:t>
                      </w:r>
                      <w:proofErr w:type="spellEnd"/>
                      <w:r w:rsidRPr="008709D6">
                        <w:rPr>
                          <w:color w:val="auto"/>
                        </w:rPr>
                        <w:t xml:space="preserve">  4</w:t>
                      </w:r>
                      <w:proofErr w:type="gramEnd"/>
                      <w:r w:rsidRPr="008709D6">
                        <w:rPr>
                          <w:color w:val="auto"/>
                        </w:rPr>
                        <w:t>.</w:t>
                      </w:r>
                      <w:r w:rsidRPr="008709D6">
                        <w:rPr>
                          <w:color w:val="auto"/>
                        </w:rPr>
                        <w:fldChar w:fldCharType="begin"/>
                      </w:r>
                      <w:r w:rsidRPr="008709D6">
                        <w:rPr>
                          <w:color w:val="auto"/>
                        </w:rPr>
                        <w:instrText xml:space="preserve"> SEQ Tabel_ \* ARABIC \s 0 </w:instrText>
                      </w:r>
                      <w:r w:rsidRPr="008709D6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4</w:t>
                      </w:r>
                      <w:r w:rsidRPr="008709D6">
                        <w:rPr>
                          <w:color w:val="auto"/>
                        </w:rPr>
                        <w:fldChar w:fldCharType="end"/>
                      </w:r>
                      <w:r w:rsidRPr="008709D6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8709D6">
                        <w:rPr>
                          <w:color w:val="auto"/>
                        </w:rPr>
                        <w:t>Penilaian</w:t>
                      </w:r>
                      <w:proofErr w:type="spellEnd"/>
                      <w:r w:rsidRPr="008709D6">
                        <w:rPr>
                          <w:color w:val="auto"/>
                        </w:rPr>
                        <w:t xml:space="preserve"> </w:t>
                      </w:r>
                      <w:r w:rsidRPr="008709D6">
                        <w:rPr>
                          <w:i/>
                          <w:color w:val="auto"/>
                        </w:rPr>
                        <w:t>capability</w:t>
                      </w:r>
                      <w:r w:rsidRPr="006500F3">
                        <w:rPr>
                          <w:i/>
                          <w:color w:val="auto"/>
                        </w:rPr>
                        <w:t xml:space="preserve"> </w:t>
                      </w:r>
                      <w:r w:rsidRPr="001E5047">
                        <w:rPr>
                          <w:i/>
                          <w:color w:val="auto"/>
                        </w:rPr>
                        <w:t>level</w:t>
                      </w:r>
                      <w:r>
                        <w:rPr>
                          <w:i/>
                          <w:color w:val="auto"/>
                        </w:rPr>
                        <w:t xml:space="preserve"> </w:t>
                      </w:r>
                      <w:proofErr w:type="gramStart"/>
                      <w:r w:rsidRPr="00A75925">
                        <w:rPr>
                          <w:color w:val="auto"/>
                        </w:rPr>
                        <w:t>2.1</w:t>
                      </w:r>
                      <w:r>
                        <w:rPr>
                          <w:i/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proses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</w:t>
                      </w:r>
                      <w:bookmarkEnd w:id="13"/>
                    </w:p>
                    <w:p w:rsidR="00904B04" w:rsidRPr="00664F6C" w:rsidRDefault="00904B04" w:rsidP="00904B0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4"/>
      </w:tblGrid>
      <w:tr w:rsidR="00904B04" w:rsidRPr="00040464" w:rsidTr="00316331">
        <w:trPr>
          <w:jc w:val="center"/>
        </w:trPr>
        <w:tc>
          <w:tcPr>
            <w:tcW w:w="7935" w:type="dxa"/>
            <w:gridSpan w:val="3"/>
            <w:shd w:val="clear" w:color="auto" w:fill="B6DDE8" w:themeFill="accent5" w:themeFillTint="66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2.1 P</w:t>
            </w:r>
            <w:r w:rsidRPr="00040464">
              <w:rPr>
                <w:rFonts w:cs="Times New Roman"/>
                <w:b/>
                <w:i/>
              </w:rPr>
              <w:t xml:space="preserve">erformance </w:t>
            </w:r>
            <w:r>
              <w:rPr>
                <w:rFonts w:cs="Times New Roman"/>
                <w:b/>
                <w:i/>
              </w:rPr>
              <w:t>M</w:t>
            </w:r>
            <w:r w:rsidRPr="00040464">
              <w:rPr>
                <w:rFonts w:cs="Times New Roman"/>
                <w:b/>
                <w:i/>
              </w:rPr>
              <w:t>anagement</w:t>
            </w: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 w:rsidRPr="00040464">
              <w:rPr>
                <w:rFonts w:cs="Times New Roman"/>
                <w:b/>
                <w:i/>
              </w:rPr>
              <w:t>Generic practices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 w:rsidRPr="00040464">
              <w:rPr>
                <w:rFonts w:cs="Times New Roman"/>
                <w:b/>
                <w:i/>
              </w:rPr>
              <w:t>Exist</w:t>
            </w:r>
          </w:p>
        </w:tc>
        <w:tc>
          <w:tcPr>
            <w:tcW w:w="1414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 w:rsidRPr="00040464">
              <w:rPr>
                <w:rFonts w:cs="Times New Roman"/>
                <w:b/>
                <w:i/>
              </w:rPr>
              <w:t>Score</w:t>
            </w: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40464">
              <w:rPr>
                <w:rFonts w:cs="Times New Roman"/>
                <w:i/>
              </w:rPr>
              <w:t>Identify the Objectives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414" w:type="dxa"/>
            <w:vAlign w:val="center"/>
          </w:tcPr>
          <w:p w:rsidR="00904B04" w:rsidRPr="006E258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40464">
              <w:rPr>
                <w:rFonts w:cs="Times New Roman"/>
                <w:i/>
              </w:rPr>
              <w:t>Plan and monitor the performance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414" w:type="dxa"/>
            <w:vAlign w:val="center"/>
          </w:tcPr>
          <w:p w:rsidR="00904B04" w:rsidRPr="006E258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40464">
              <w:rPr>
                <w:rFonts w:cs="Times New Roman"/>
                <w:i/>
              </w:rPr>
              <w:t>Adjust the performance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414" w:type="dxa"/>
            <w:vAlign w:val="center"/>
          </w:tcPr>
          <w:p w:rsidR="00904B04" w:rsidRPr="00157A5D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40464">
              <w:rPr>
                <w:rFonts w:cs="Times New Roman"/>
                <w:i/>
              </w:rPr>
              <w:t>Define responsibilities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414" w:type="dxa"/>
            <w:vAlign w:val="center"/>
          </w:tcPr>
          <w:p w:rsidR="00904B04" w:rsidRPr="006E258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40464">
              <w:rPr>
                <w:rFonts w:cs="Times New Roman"/>
                <w:i/>
              </w:rPr>
              <w:t>Identify and make available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414" w:type="dxa"/>
            <w:vAlign w:val="center"/>
          </w:tcPr>
          <w:p w:rsidR="00904B04" w:rsidRPr="006E258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40464">
              <w:rPr>
                <w:rFonts w:cs="Times New Roman"/>
                <w:i/>
              </w:rPr>
              <w:t>Manage the interfaces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414" w:type="dxa"/>
            <w:vAlign w:val="center"/>
          </w:tcPr>
          <w:p w:rsidR="00904B04" w:rsidRPr="006E258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6521" w:type="dxa"/>
            <w:gridSpan w:val="2"/>
          </w:tcPr>
          <w:p w:rsidR="00904B04" w:rsidRPr="00472728" w:rsidRDefault="00904B04" w:rsidP="00BA3635">
            <w:pPr>
              <w:tabs>
                <w:tab w:val="left" w:pos="851"/>
              </w:tabs>
              <w:jc w:val="right"/>
              <w:rPr>
                <w:rFonts w:cs="Times New Roman"/>
                <w:b/>
                <w:i/>
              </w:rPr>
            </w:pPr>
            <w:r w:rsidRPr="00472728">
              <w:rPr>
                <w:rFonts w:cs="Times New Roman"/>
                <w:b/>
                <w:i/>
              </w:rPr>
              <w:t>Average Score</w:t>
            </w:r>
          </w:p>
        </w:tc>
        <w:tc>
          <w:tcPr>
            <w:tcW w:w="1414" w:type="dxa"/>
            <w:vAlign w:val="center"/>
          </w:tcPr>
          <w:p w:rsidR="00904B04" w:rsidRPr="00746852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</w:tbl>
    <w:p w:rsidR="00904B04" w:rsidRDefault="00904B04" w:rsidP="00904B04">
      <w:pPr>
        <w:tabs>
          <w:tab w:val="left" w:pos="851"/>
        </w:tabs>
        <w:rPr>
          <w:rFonts w:cs="Times New Roman"/>
        </w:rPr>
      </w:pPr>
    </w:p>
    <w:p w:rsidR="00904B04" w:rsidRDefault="00904B04" w:rsidP="00904B04">
      <w:pPr>
        <w:tabs>
          <w:tab w:val="left" w:pos="851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Pr="007A1724">
        <w:rPr>
          <w:rFonts w:cs="Times New Roman"/>
          <w:i/>
        </w:rPr>
        <w:t>:</w:t>
      </w:r>
    </w:p>
    <w:p w:rsidR="00904B04" w:rsidRDefault="00904B04" w:rsidP="00904B04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rPr>
          <w:rFonts w:cs="Times New Roman"/>
        </w:rPr>
      </w:pPr>
      <w:proofErr w:type="spellStart"/>
      <w:r w:rsidRPr="007A1724">
        <w:rPr>
          <w:rFonts w:cs="Times New Roman"/>
        </w:rPr>
        <w:t>Semua</w:t>
      </w:r>
      <w:proofErr w:type="spellEnd"/>
      <w:r w:rsidRPr="007A1724">
        <w:rPr>
          <w:rFonts w:cs="Times New Roman"/>
        </w:rPr>
        <w:t xml:space="preserve"> </w:t>
      </w:r>
      <w:proofErr w:type="spellStart"/>
      <w:r w:rsidRPr="007A1724">
        <w:rPr>
          <w:rFonts w:cs="Times New Roman"/>
        </w:rPr>
        <w:t>anggota</w:t>
      </w:r>
      <w:proofErr w:type="spellEnd"/>
      <w:r w:rsidRPr="007A1724">
        <w:rPr>
          <w:rFonts w:cs="Times New Roman"/>
        </w:rPr>
        <w:t xml:space="preserve"> </w:t>
      </w:r>
      <w:proofErr w:type="spellStart"/>
      <w:r w:rsidRPr="007A1724">
        <w:rPr>
          <w:rFonts w:cs="Times New Roman"/>
        </w:rPr>
        <w:t>perusahaan</w:t>
      </w:r>
      <w:proofErr w:type="spellEnd"/>
      <w:r w:rsidRPr="007A172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mengerti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dilakukannya</w:t>
      </w:r>
      <w:proofErr w:type="spellEnd"/>
      <w:r>
        <w:rPr>
          <w:rFonts w:cs="Times New Roman"/>
        </w:rPr>
        <w:t>.</w:t>
      </w:r>
    </w:p>
    <w:p w:rsidR="00904B04" w:rsidRDefault="00904B04" w:rsidP="00904B04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Perusahaan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tercantum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DP3 (</w:t>
      </w:r>
      <w:proofErr w:type="spellStart"/>
      <w:r>
        <w:rPr>
          <w:rFonts w:cs="Times New Roman"/>
        </w:rPr>
        <w:t>Daftar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Pelaksanaan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Pekerjaan</w:t>
      </w:r>
      <w:proofErr w:type="spellEnd"/>
      <w:r>
        <w:rPr>
          <w:rFonts w:cs="Times New Roman"/>
        </w:rPr>
        <w:t>).</w:t>
      </w:r>
    </w:p>
    <w:p w:rsidR="00904B04" w:rsidRDefault="00904B04" w:rsidP="00904B04">
      <w:pPr>
        <w:pStyle w:val="ListParagraph"/>
        <w:numPr>
          <w:ilvl w:val="0"/>
          <w:numId w:val="2"/>
        </w:numPr>
        <w:tabs>
          <w:tab w:val="left" w:pos="851"/>
        </w:tabs>
        <w:spacing w:before="240" w:line="480" w:lineRule="auto"/>
        <w:rPr>
          <w:rFonts w:cs="Times New Roman"/>
        </w:rPr>
      </w:pP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disetujui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ditentukan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pelaksanaannya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KPI (</w:t>
      </w:r>
      <w:r>
        <w:rPr>
          <w:rFonts w:cs="Times New Roman"/>
          <w:i/>
        </w:rPr>
        <w:t>Key Performance Indicator</w:t>
      </w:r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performa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diawasi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SPI (</w:t>
      </w:r>
      <w:proofErr w:type="spellStart"/>
      <w:r>
        <w:rPr>
          <w:rFonts w:cs="Times New Roman"/>
        </w:rPr>
        <w:t>Satuan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Pengawasan</w:t>
      </w:r>
      <w:proofErr w:type="spellEnd"/>
      <w:r>
        <w:rPr>
          <w:rFonts w:cs="Times New Roman"/>
        </w:rPr>
        <w:t xml:space="preserve"> Internal)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mengawasi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mengendalikan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proses.</w:t>
      </w:r>
    </w:p>
    <w:p w:rsidR="00904B04" w:rsidRDefault="00904B04" w:rsidP="00904B04">
      <w:pPr>
        <w:pStyle w:val="ListParagraph"/>
        <w:numPr>
          <w:ilvl w:val="0"/>
          <w:numId w:val="2"/>
        </w:numPr>
        <w:tabs>
          <w:tab w:val="left" w:pos="851"/>
        </w:tabs>
        <w:spacing w:before="240" w:line="480" w:lineRule="auto"/>
        <w:rPr>
          <w:rFonts w:cs="Times New Roman"/>
        </w:rPr>
      </w:pPr>
      <w:proofErr w:type="spellStart"/>
      <w:r>
        <w:rPr>
          <w:rFonts w:cs="Times New Roman"/>
        </w:rPr>
        <w:t>Tanggung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jawab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ditentukan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tercantum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TUPOKSI </w:t>
      </w:r>
      <w:proofErr w:type="gramStart"/>
      <w:r>
        <w:rPr>
          <w:rFonts w:cs="Times New Roman"/>
        </w:rPr>
        <w:t xml:space="preserve">( </w:t>
      </w:r>
      <w:proofErr w:type="spellStart"/>
      <w:r>
        <w:rPr>
          <w:rFonts w:cs="Times New Roman"/>
        </w:rPr>
        <w:t>Tugas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Fungsi</w:t>
      </w:r>
      <w:proofErr w:type="spellEnd"/>
      <w:r>
        <w:rPr>
          <w:rFonts w:cs="Times New Roman"/>
        </w:rPr>
        <w:t xml:space="preserve"> )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>.</w:t>
      </w:r>
    </w:p>
    <w:p w:rsidR="00904B04" w:rsidRDefault="00904B04" w:rsidP="00904B04">
      <w:pPr>
        <w:pStyle w:val="ListParagraph"/>
        <w:numPr>
          <w:ilvl w:val="0"/>
          <w:numId w:val="2"/>
        </w:numPr>
        <w:tabs>
          <w:tab w:val="left" w:pos="851"/>
        </w:tabs>
        <w:spacing w:before="240" w:line="48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menyediakan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daya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dibutuhkan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kegiatan-kegiatan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. </w:t>
      </w:r>
    </w:p>
    <w:p w:rsidR="00904B04" w:rsidRDefault="00904B04" w:rsidP="00904B04">
      <w:pPr>
        <w:pStyle w:val="ListParagraph"/>
        <w:numPr>
          <w:ilvl w:val="0"/>
          <w:numId w:val="2"/>
        </w:numPr>
        <w:tabs>
          <w:tab w:val="left" w:pos="851"/>
        </w:tabs>
        <w:spacing w:before="240" w:line="48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lastRenderedPageBreak/>
        <w:t>melakukan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 lain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ditentukan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tatacara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pelaksanaannya</w:t>
      </w:r>
      <w:proofErr w:type="spellEnd"/>
      <w:r>
        <w:rPr>
          <w:rFonts w:cs="Times New Roman"/>
        </w:rPr>
        <w:t>.</w:t>
      </w:r>
    </w:p>
    <w:p w:rsidR="00904B04" w:rsidRDefault="00904B04" w:rsidP="00904B04">
      <w:pPr>
        <w:tabs>
          <w:tab w:val="left" w:pos="851"/>
        </w:tabs>
        <w:spacing w:before="240" w:line="480" w:lineRule="auto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Setelah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>
        <w:rPr>
          <w:rFonts w:cs="Times New Roman"/>
        </w:rPr>
        <w:t xml:space="preserve"> 2.1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>
        <w:rPr>
          <w:rFonts w:cs="Times New Roman"/>
        </w:rPr>
        <w:t xml:space="preserve"> 2.2. </w:t>
      </w:r>
      <w:proofErr w:type="spellStart"/>
      <w:r>
        <w:rPr>
          <w:rFonts w:cs="Times New Roman"/>
        </w:rPr>
        <w:t>Penilaian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4.5 </w:t>
      </w:r>
      <w:proofErr w:type="spellStart"/>
      <w:r>
        <w:rPr>
          <w:rFonts w:cs="Times New Roman"/>
        </w:rPr>
        <w:t>dibawah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:</w:t>
      </w:r>
      <w:proofErr w:type="gramEnd"/>
    </w:p>
    <w:p w:rsidR="00904B04" w:rsidRPr="00620EAC" w:rsidRDefault="00904B04" w:rsidP="00904B04">
      <w:pPr>
        <w:tabs>
          <w:tab w:val="left" w:pos="851"/>
        </w:tabs>
        <w:spacing w:before="240"/>
        <w:rPr>
          <w:rFonts w:cs="Times New Roman"/>
        </w:rPr>
      </w:pPr>
      <w:r>
        <w:rPr>
          <w:rFonts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029200" cy="228600"/>
                <wp:effectExtent l="1905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B04" w:rsidRPr="00664F6C" w:rsidRDefault="00904B04" w:rsidP="00904B04">
                            <w:pPr>
                              <w:pStyle w:val="Caption"/>
                              <w:keepNext/>
                              <w:jc w:val="center"/>
                            </w:pPr>
                            <w:bookmarkStart w:id="14" w:name="_Toc374036245"/>
                            <w:proofErr w:type="spellStart"/>
                            <w:proofErr w:type="gramStart"/>
                            <w:r w:rsidRPr="008709D6">
                              <w:rPr>
                                <w:color w:val="auto"/>
                              </w:rPr>
                              <w:t>Tabel</w:t>
                            </w:r>
                            <w:proofErr w:type="spellEnd"/>
                            <w:r w:rsidRPr="008709D6">
                              <w:rPr>
                                <w:color w:val="auto"/>
                              </w:rPr>
                              <w:t xml:space="preserve">  4</w:t>
                            </w:r>
                            <w:proofErr w:type="gramEnd"/>
                            <w:r w:rsidRPr="008709D6">
                              <w:rPr>
                                <w:color w:val="auto"/>
                              </w:rPr>
                              <w:t>.</w: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8709D6">
                              <w:rPr>
                                <w:color w:val="auto"/>
                              </w:rPr>
                              <w:instrText xml:space="preserve"> SEQ Tabel_ \* ARABIC \s 0 </w:instrTex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5</w:t>
                            </w:r>
                            <w:r w:rsidRPr="008709D6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8709D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Penilaian</w:t>
                            </w:r>
                            <w:proofErr w:type="spellEnd"/>
                            <w:r w:rsidRPr="006500F3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6500F3">
                              <w:rPr>
                                <w:i/>
                                <w:color w:val="auto"/>
                              </w:rPr>
                              <w:t xml:space="preserve">capability </w:t>
                            </w:r>
                            <w:r w:rsidRPr="001E5047">
                              <w:rPr>
                                <w:i/>
                                <w:color w:val="auto"/>
                              </w:rPr>
                              <w:t>level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A75925">
                              <w:rPr>
                                <w:color w:val="auto"/>
                              </w:rPr>
                              <w:t>2.2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proses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1.4pt;width:39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P5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" stroked="f">
                <v:textbox>
                  <w:txbxContent>
                    <w:p w:rsidR="00904B04" w:rsidRPr="00664F6C" w:rsidRDefault="00904B04" w:rsidP="00904B04">
                      <w:pPr>
                        <w:pStyle w:val="Caption"/>
                        <w:keepNext/>
                        <w:jc w:val="center"/>
                      </w:pPr>
                      <w:bookmarkStart w:id="15" w:name="_Toc374036245"/>
                      <w:proofErr w:type="spellStart"/>
                      <w:proofErr w:type="gramStart"/>
                      <w:r w:rsidRPr="008709D6">
                        <w:rPr>
                          <w:color w:val="auto"/>
                        </w:rPr>
                        <w:t>Tabel</w:t>
                      </w:r>
                      <w:proofErr w:type="spellEnd"/>
                      <w:r w:rsidRPr="008709D6">
                        <w:rPr>
                          <w:color w:val="auto"/>
                        </w:rPr>
                        <w:t xml:space="preserve">  4</w:t>
                      </w:r>
                      <w:proofErr w:type="gramEnd"/>
                      <w:r w:rsidRPr="008709D6">
                        <w:rPr>
                          <w:color w:val="auto"/>
                        </w:rPr>
                        <w:t>.</w:t>
                      </w:r>
                      <w:r w:rsidRPr="008709D6">
                        <w:rPr>
                          <w:color w:val="auto"/>
                        </w:rPr>
                        <w:fldChar w:fldCharType="begin"/>
                      </w:r>
                      <w:r w:rsidRPr="008709D6">
                        <w:rPr>
                          <w:color w:val="auto"/>
                        </w:rPr>
                        <w:instrText xml:space="preserve"> SEQ Tabel_ \* ARABIC \s 0 </w:instrText>
                      </w:r>
                      <w:r w:rsidRPr="008709D6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5</w:t>
                      </w:r>
                      <w:r w:rsidRPr="008709D6">
                        <w:rPr>
                          <w:color w:val="auto"/>
                        </w:rPr>
                        <w:fldChar w:fldCharType="end"/>
                      </w:r>
                      <w:r w:rsidRPr="008709D6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Penilaian</w:t>
                      </w:r>
                      <w:proofErr w:type="spellEnd"/>
                      <w:r w:rsidRPr="006500F3">
                        <w:rPr>
                          <w:color w:val="auto"/>
                        </w:rPr>
                        <w:t xml:space="preserve"> </w:t>
                      </w:r>
                      <w:r w:rsidRPr="006500F3">
                        <w:rPr>
                          <w:i/>
                          <w:color w:val="auto"/>
                        </w:rPr>
                        <w:t xml:space="preserve">capability </w:t>
                      </w:r>
                      <w:r w:rsidRPr="001E5047">
                        <w:rPr>
                          <w:i/>
                          <w:color w:val="auto"/>
                        </w:rPr>
                        <w:t>level</w:t>
                      </w:r>
                      <w:r>
                        <w:rPr>
                          <w:i/>
                          <w:color w:val="auto"/>
                        </w:rPr>
                        <w:t xml:space="preserve"> </w:t>
                      </w:r>
                      <w:proofErr w:type="gramStart"/>
                      <w:r w:rsidRPr="00A75925">
                        <w:rPr>
                          <w:color w:val="auto"/>
                        </w:rPr>
                        <w:t>2.2</w:t>
                      </w:r>
                      <w:r>
                        <w:rPr>
                          <w:i/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proses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</w:p>
    <w:p w:rsidR="00904B04" w:rsidRPr="00EB6217" w:rsidRDefault="00904B04" w:rsidP="00904B04">
      <w:pPr>
        <w:tabs>
          <w:tab w:val="left" w:pos="851"/>
        </w:tabs>
        <w:rPr>
          <w:rFonts w:cs="Times New Roman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399"/>
      </w:tblGrid>
      <w:tr w:rsidR="00904B04" w:rsidRPr="00040464" w:rsidTr="00316331">
        <w:trPr>
          <w:jc w:val="center"/>
        </w:trPr>
        <w:tc>
          <w:tcPr>
            <w:tcW w:w="7920" w:type="dxa"/>
            <w:gridSpan w:val="3"/>
            <w:shd w:val="clear" w:color="auto" w:fill="B6DDE8" w:themeFill="accent5" w:themeFillTint="66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2.2 Work Product</w:t>
            </w:r>
            <w:r w:rsidRPr="00040464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M</w:t>
            </w:r>
            <w:r w:rsidRPr="00040464">
              <w:rPr>
                <w:rFonts w:cs="Times New Roman"/>
                <w:b/>
                <w:i/>
              </w:rPr>
              <w:t>anagement</w:t>
            </w: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 w:rsidRPr="00040464">
              <w:rPr>
                <w:rFonts w:cs="Times New Roman"/>
                <w:b/>
                <w:i/>
              </w:rPr>
              <w:t>Generic practices</w:t>
            </w:r>
          </w:p>
        </w:tc>
        <w:tc>
          <w:tcPr>
            <w:tcW w:w="155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 w:rsidRPr="00040464">
              <w:rPr>
                <w:rFonts w:cs="Times New Roman"/>
                <w:b/>
                <w:i/>
              </w:rPr>
              <w:t>Exist</w:t>
            </w:r>
          </w:p>
        </w:tc>
        <w:tc>
          <w:tcPr>
            <w:tcW w:w="1399" w:type="dxa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b/>
                <w:i/>
              </w:rPr>
            </w:pPr>
            <w:r w:rsidRPr="00040464">
              <w:rPr>
                <w:rFonts w:cs="Times New Roman"/>
                <w:b/>
                <w:i/>
              </w:rPr>
              <w:t>Score</w:t>
            </w: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041C3">
              <w:rPr>
                <w:rFonts w:cs="Times New Roman"/>
                <w:i/>
              </w:rPr>
              <w:t>Define the requirements for the work products</w:t>
            </w:r>
          </w:p>
        </w:tc>
        <w:tc>
          <w:tcPr>
            <w:tcW w:w="155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399" w:type="dxa"/>
            <w:vAlign w:val="center"/>
          </w:tcPr>
          <w:p w:rsidR="00904B04" w:rsidRPr="00D3614B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041C3">
              <w:rPr>
                <w:rFonts w:cs="Times New Roman"/>
                <w:i/>
              </w:rPr>
              <w:t>Define the requirements for documentation and control</w:t>
            </w:r>
          </w:p>
        </w:tc>
        <w:tc>
          <w:tcPr>
            <w:tcW w:w="155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39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proofErr w:type="spellStart"/>
            <w:r w:rsidRPr="000041C3">
              <w:rPr>
                <w:rFonts w:cs="Times New Roman"/>
                <w:i/>
              </w:rPr>
              <w:t>Identify,document</w:t>
            </w:r>
            <w:proofErr w:type="spellEnd"/>
            <w:r w:rsidRPr="000041C3">
              <w:rPr>
                <w:rFonts w:cs="Times New Roman"/>
                <w:i/>
              </w:rPr>
              <w:t xml:space="preserve"> and control</w:t>
            </w:r>
          </w:p>
        </w:tc>
        <w:tc>
          <w:tcPr>
            <w:tcW w:w="155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39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4962" w:type="dxa"/>
          </w:tcPr>
          <w:p w:rsidR="00904B04" w:rsidRPr="00040464" w:rsidRDefault="00904B04" w:rsidP="00BA3635">
            <w:pPr>
              <w:tabs>
                <w:tab w:val="left" w:pos="851"/>
              </w:tabs>
              <w:rPr>
                <w:rFonts w:cs="Times New Roman"/>
                <w:i/>
              </w:rPr>
            </w:pPr>
            <w:r w:rsidRPr="000041C3">
              <w:rPr>
                <w:rFonts w:cs="Times New Roman"/>
                <w:i/>
              </w:rPr>
              <w:t>Review and adjust work products</w:t>
            </w:r>
          </w:p>
        </w:tc>
        <w:tc>
          <w:tcPr>
            <w:tcW w:w="155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  <w:tc>
          <w:tcPr>
            <w:tcW w:w="1399" w:type="dxa"/>
            <w:vAlign w:val="center"/>
          </w:tcPr>
          <w:p w:rsidR="00904B04" w:rsidRPr="0004046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</w:tc>
      </w:tr>
      <w:tr w:rsidR="00904B04" w:rsidRPr="00040464" w:rsidTr="00316331">
        <w:trPr>
          <w:jc w:val="center"/>
        </w:trPr>
        <w:tc>
          <w:tcPr>
            <w:tcW w:w="6521" w:type="dxa"/>
            <w:gridSpan w:val="2"/>
          </w:tcPr>
          <w:p w:rsidR="00904B04" w:rsidRPr="002E698B" w:rsidRDefault="00904B04" w:rsidP="00BA3635">
            <w:pPr>
              <w:tabs>
                <w:tab w:val="left" w:pos="851"/>
              </w:tabs>
              <w:jc w:val="right"/>
              <w:rPr>
                <w:rFonts w:cs="Times New Roman"/>
                <w:b/>
                <w:i/>
              </w:rPr>
            </w:pPr>
            <w:r w:rsidRPr="002E698B">
              <w:rPr>
                <w:rFonts w:cs="Times New Roman"/>
                <w:b/>
                <w:i/>
              </w:rPr>
              <w:t>Average Score</w:t>
            </w:r>
          </w:p>
        </w:tc>
        <w:tc>
          <w:tcPr>
            <w:tcW w:w="1399" w:type="dxa"/>
            <w:vAlign w:val="center"/>
          </w:tcPr>
          <w:p w:rsidR="00904B04" w:rsidRDefault="00904B04" w:rsidP="00BA3635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</w:p>
        </w:tc>
      </w:tr>
    </w:tbl>
    <w:p w:rsidR="00904B04" w:rsidRDefault="00904B04" w:rsidP="00904B04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</w:p>
    <w:p w:rsidR="00904B04" w:rsidRDefault="00904B04" w:rsidP="00904B04">
      <w:pPr>
        <w:tabs>
          <w:tab w:val="left" w:pos="851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Pr="00B72F77">
        <w:rPr>
          <w:rFonts w:cs="Times New Roman"/>
        </w:rPr>
        <w:t>dinyatakan</w:t>
      </w:r>
      <w:proofErr w:type="spellEnd"/>
      <w:proofErr w:type="gramEnd"/>
      <w:r w:rsidRPr="00B72F77">
        <w:rPr>
          <w:rFonts w:cs="Times New Roman"/>
        </w:rPr>
        <w:t xml:space="preserve"> lulus </w:t>
      </w:r>
      <w:proofErr w:type="spellStart"/>
      <w:r w:rsidRPr="00B72F77">
        <w:rPr>
          <w:rFonts w:cs="Times New Roman"/>
        </w:rPr>
        <w:t>pada</w:t>
      </w:r>
      <w:proofErr w:type="spellEnd"/>
      <w:r w:rsidRPr="00B72F77">
        <w:rPr>
          <w:rFonts w:cs="Times New Roman"/>
        </w:rPr>
        <w:t xml:space="preserve"> </w:t>
      </w:r>
      <w:r w:rsidRPr="001E5047">
        <w:rPr>
          <w:rFonts w:cs="Times New Roman"/>
          <w:i/>
        </w:rPr>
        <w:t>level</w:t>
      </w:r>
      <w:r w:rsidRPr="00B72F77">
        <w:rPr>
          <w:rFonts w:cs="Times New Roman"/>
        </w:rPr>
        <w:t xml:space="preserve"> 2.2 </w:t>
      </w:r>
      <w:r w:rsidRPr="00B72F77">
        <w:rPr>
          <w:rFonts w:cs="Times New Roman"/>
          <w:i/>
        </w:rPr>
        <w:t>Work Product Management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:</w:t>
      </w:r>
    </w:p>
    <w:p w:rsidR="00904B04" w:rsidRDefault="00904B04" w:rsidP="00904B04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Perusahaan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menentukan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template </w:t>
      </w:r>
      <w:proofErr w:type="spellStart"/>
      <w:r>
        <w:rPr>
          <w:rFonts w:cs="Times New Roman"/>
        </w:rPr>
        <w:t>laporan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Standardisasi</w:t>
      </w:r>
      <w:proofErr w:type="spellEnd"/>
      <w:r>
        <w:rPr>
          <w:rFonts w:cs="Times New Roman"/>
        </w:rPr>
        <w:t xml:space="preserve"> format </w:t>
      </w:r>
      <w:proofErr w:type="spellStart"/>
      <w:r>
        <w:rPr>
          <w:rFonts w:cs="Times New Roman"/>
        </w:rPr>
        <w:t>pelaporan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sub </w:t>
      </w:r>
      <w:proofErr w:type="spellStart"/>
      <w:r>
        <w:rPr>
          <w:rFonts w:cs="Times New Roman"/>
        </w:rPr>
        <w:t>bidang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integrasi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>.</w:t>
      </w:r>
    </w:p>
    <w:p w:rsidR="00904B04" w:rsidRDefault="00904B04" w:rsidP="00904B04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mencantumkan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nama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menyetujui</w:t>
      </w:r>
      <w:proofErr w:type="spellEnd"/>
      <w:r>
        <w:rPr>
          <w:rFonts w:cs="Times New Roman"/>
        </w:rPr>
        <w:t>.</w:t>
      </w:r>
    </w:p>
    <w:p w:rsidR="00904B04" w:rsidRDefault="00904B04" w:rsidP="00904B04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mencantumkan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revisi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dikontrol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>.</w:t>
      </w:r>
    </w:p>
    <w:p w:rsidR="00904B04" w:rsidRDefault="00904B04" w:rsidP="00904B04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rPr>
          <w:rFonts w:cs="Times New Roman"/>
        </w:rPr>
      </w:pPr>
      <w:proofErr w:type="gramStart"/>
      <w:r>
        <w:rPr>
          <w:rFonts w:cs="Times New Roman"/>
        </w:rPr>
        <w:t xml:space="preserve">Perusahaan  </w:t>
      </w:r>
      <w:proofErr w:type="spellStart"/>
      <w:r>
        <w:rPr>
          <w:rFonts w:cs="Times New Roman"/>
        </w:rPr>
        <w:t>menyatakan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keberatan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merubah</w:t>
      </w:r>
      <w:proofErr w:type="spellEnd"/>
      <w:r>
        <w:rPr>
          <w:rFonts w:cs="Times New Roman"/>
        </w:rPr>
        <w:t xml:space="preserve"> format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dibutuhkan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rangka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efektifitas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efisiensi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>.</w:t>
      </w:r>
    </w:p>
    <w:p w:rsidR="00073931" w:rsidRDefault="00073931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7134" w:rsidRDefault="00E37134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7134" w:rsidRDefault="00E37134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CARA PENILAIAN</w:t>
      </w:r>
    </w:p>
    <w:p w:rsidR="00E37134" w:rsidRDefault="00E37134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7134" w:rsidRPr="00226209" w:rsidRDefault="00E37134" w:rsidP="00E37134">
      <w:pPr>
        <w:spacing w:line="480" w:lineRule="auto"/>
        <w:ind w:firstLine="720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E37134" w:rsidRPr="00D03634" w:rsidRDefault="00E37134" w:rsidP="00E37134">
      <w:pPr>
        <w:pStyle w:val="ListParagraph"/>
        <w:spacing w:line="480" w:lineRule="auto"/>
        <w:rPr>
          <w:rFonts w:cs="Times New Roman"/>
        </w:rPr>
      </w:pPr>
    </w:p>
    <w:p w:rsidR="00E37134" w:rsidRPr="00D03634" w:rsidRDefault="00E37134" w:rsidP="00E37134">
      <w:pPr>
        <w:pStyle w:val="ListParagraph"/>
        <w:spacing w:line="480" w:lineRule="auto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  <w:lang w:val="id-ID"/>
            </w:rPr>
            <m:t>capability level</m:t>
          </m:r>
          <m:r>
            <m:rPr>
              <m:sty m:val="p"/>
            </m:rPr>
            <w:rPr>
              <w:rFonts w:ascii="Cambria Math" w:hAnsi="Cambria Math" w:cs="Times New Roman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id-ID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id-ID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d-ID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d-ID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1*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id-ID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d-ID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d-ID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2*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id-ID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d-ID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d-ID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+…(5*</m:t>
              </m:r>
              <m:sSub>
                <m:sSub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 xml:space="preserve">z </m:t>
              </m:r>
            </m:den>
          </m:f>
        </m:oMath>
      </m:oMathPara>
    </w:p>
    <w:p w:rsidR="00E37134" w:rsidRPr="00D03634" w:rsidRDefault="00E37134" w:rsidP="00E37134">
      <w:pPr>
        <w:pStyle w:val="ListParagraph"/>
        <w:spacing w:line="480" w:lineRule="auto"/>
        <w:rPr>
          <w:rFonts w:eastAsiaTheme="minorEastAsia" w:cs="Times New Roman"/>
          <w:i/>
        </w:rPr>
      </w:pPr>
    </w:p>
    <w:p w:rsidR="00E37134" w:rsidRPr="00D03634" w:rsidRDefault="00E37134" w:rsidP="00E37134">
      <w:pPr>
        <w:pStyle w:val="ListParagraph"/>
        <w:spacing w:line="480" w:lineRule="auto"/>
        <w:ind w:left="0"/>
        <w:rPr>
          <w:rFonts w:eastAsiaTheme="minorEastAsia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=jumlah proses yang ada di dalam level n</m:t>
          </m:r>
        </m:oMath>
      </m:oMathPara>
    </w:p>
    <w:p w:rsidR="00E37134" w:rsidRPr="00D03634" w:rsidRDefault="00E37134" w:rsidP="00E37134">
      <w:pPr>
        <w:pStyle w:val="ListParagraph"/>
        <w:spacing w:line="480" w:lineRule="auto"/>
        <w:ind w:left="0"/>
        <w:rPr>
          <w:rFonts w:eastAsiaTheme="minorEastAsia" w:cs="Times New Roman"/>
          <w:i/>
        </w:rPr>
      </w:pPr>
      <w:r w:rsidRPr="00D03634">
        <w:rPr>
          <w:rFonts w:eastAsiaTheme="minorEastAsia" w:cs="Times New Roman"/>
          <w:i/>
        </w:rPr>
        <w:t xml:space="preserve">z = </w:t>
      </w:r>
      <w:proofErr w:type="spellStart"/>
      <w:r w:rsidRPr="00D03634">
        <w:rPr>
          <w:rFonts w:eastAsiaTheme="minorEastAsia" w:cs="Times New Roman"/>
          <w:i/>
        </w:rPr>
        <w:t>jumlah</w:t>
      </w:r>
      <w:proofErr w:type="spellEnd"/>
      <w:r w:rsidRPr="00D03634">
        <w:rPr>
          <w:rFonts w:eastAsiaTheme="minorEastAsia" w:cs="Times New Roman"/>
          <w:i/>
        </w:rPr>
        <w:t xml:space="preserve"> proses yang </w:t>
      </w:r>
      <w:proofErr w:type="spellStart"/>
      <w:r w:rsidRPr="00D03634">
        <w:rPr>
          <w:rFonts w:eastAsiaTheme="minorEastAsia" w:cs="Times New Roman"/>
          <w:i/>
        </w:rPr>
        <w:t>dievaluasi</w:t>
      </w:r>
      <w:proofErr w:type="spellEnd"/>
    </w:p>
    <w:p w:rsidR="00E37134" w:rsidRDefault="00E37134" w:rsidP="00E37134">
      <w:pPr>
        <w:spacing w:line="480" w:lineRule="auto"/>
      </w:pPr>
      <w:r>
        <w:tab/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pencapaian</w:t>
      </w:r>
      <w:proofErr w:type="spellEnd"/>
      <w:r>
        <w:t xml:space="preserve"> </w:t>
      </w:r>
      <w:r w:rsidRPr="001E5047">
        <w:rPr>
          <w:i/>
        </w:rPr>
        <w:t>level</w:t>
      </w:r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proses, </w:t>
      </w:r>
      <w:r>
        <w:t xml:space="preserve">CONTOH </w:t>
      </w:r>
      <w:proofErr w:type="spellStart"/>
      <w:r>
        <w:t>nilai</w:t>
      </w:r>
      <w:proofErr w:type="spellEnd"/>
      <w:r>
        <w:t xml:space="preserve"> capability rata-rata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E37134" w:rsidRPr="00D03634" w:rsidRDefault="00E37134" w:rsidP="00E37134">
      <w:pPr>
        <w:pStyle w:val="ListParagraph"/>
        <w:spacing w:line="480" w:lineRule="auto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  <w:lang w:val="id-ID"/>
            </w:rPr>
            <m:t>capability level</m:t>
          </m:r>
          <m:r>
            <m:rPr>
              <m:sty m:val="p"/>
            </m:rPr>
            <w:rPr>
              <w:rFonts w:ascii="Cambria Math" w:hAnsi="Cambria Math" w:cs="Times New Roman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id-ID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0*2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1*4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2*4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id-ID"/>
                </w:rPr>
                <m:t xml:space="preserve"> 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id-ID"/>
            </w:rPr>
            <m:t>=1.2</m:t>
          </m:r>
        </m:oMath>
      </m:oMathPara>
    </w:p>
    <w:p w:rsidR="00E37134" w:rsidRDefault="00E37134" w:rsidP="00C5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E3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94"/>
      <w:docPartObj>
        <w:docPartGallery w:val="Page Numbers (Bottom of Page)"/>
        <w:docPartUnique/>
      </w:docPartObj>
    </w:sdtPr>
    <w:sdtEndPr/>
    <w:sdtContent>
      <w:p w:rsidR="001700D1" w:rsidRDefault="006B6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0D1" w:rsidRDefault="006B689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D1" w:rsidRDefault="006B689B">
    <w:pPr>
      <w:pStyle w:val="Header"/>
      <w:jc w:val="right"/>
    </w:pPr>
  </w:p>
  <w:p w:rsidR="001700D1" w:rsidRDefault="006B6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D3"/>
    <w:multiLevelType w:val="hybridMultilevel"/>
    <w:tmpl w:val="AFE09F76"/>
    <w:lvl w:ilvl="0" w:tplc="0412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C692">
      <w:start w:val="6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C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2B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6A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8F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0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C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A90019"/>
    <w:multiLevelType w:val="hybridMultilevel"/>
    <w:tmpl w:val="6D4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236F"/>
    <w:multiLevelType w:val="hybridMultilevel"/>
    <w:tmpl w:val="11763C02"/>
    <w:lvl w:ilvl="0" w:tplc="88CA11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A77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47E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60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1C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8E5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668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C15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C57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683D2D"/>
    <w:multiLevelType w:val="hybridMultilevel"/>
    <w:tmpl w:val="4E440D0A"/>
    <w:lvl w:ilvl="0" w:tplc="3A3A3DE8">
      <w:start w:val="1"/>
      <w:numFmt w:val="upperRoman"/>
      <w:pStyle w:val="Heading1"/>
      <w:lvlText w:val="BAB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3553"/>
    <w:multiLevelType w:val="hybridMultilevel"/>
    <w:tmpl w:val="0392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7D"/>
    <w:rsid w:val="0006290A"/>
    <w:rsid w:val="00073931"/>
    <w:rsid w:val="000E17D7"/>
    <w:rsid w:val="002D7CE7"/>
    <w:rsid w:val="00316331"/>
    <w:rsid w:val="00586D7D"/>
    <w:rsid w:val="005A015E"/>
    <w:rsid w:val="006B689B"/>
    <w:rsid w:val="00904B04"/>
    <w:rsid w:val="009336A5"/>
    <w:rsid w:val="00A52378"/>
    <w:rsid w:val="00B871CF"/>
    <w:rsid w:val="00C55090"/>
    <w:rsid w:val="00E37134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B04"/>
    <w:pPr>
      <w:keepNext/>
      <w:keepLines/>
      <w:numPr>
        <w:numId w:val="1"/>
      </w:numPr>
      <w:spacing w:before="480" w:after="0" w:line="36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4B0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4B04"/>
    <w:pPr>
      <w:tabs>
        <w:tab w:val="center" w:pos="4680"/>
        <w:tab w:val="right" w:pos="9360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4B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4B04"/>
    <w:pPr>
      <w:tabs>
        <w:tab w:val="center" w:pos="4680"/>
        <w:tab w:val="right" w:pos="9360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4B04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04B04"/>
    <w:pPr>
      <w:spacing w:line="240" w:lineRule="auto"/>
      <w:contextualSpacing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uficommentbody">
    <w:name w:val="uficommentbody"/>
    <w:basedOn w:val="DefaultParagraphFont"/>
    <w:rsid w:val="00904B04"/>
  </w:style>
  <w:style w:type="paragraph" w:styleId="ListParagraph">
    <w:name w:val="List Paragraph"/>
    <w:basedOn w:val="Normal"/>
    <w:uiPriority w:val="34"/>
    <w:qFormat/>
    <w:rsid w:val="00904B04"/>
    <w:pPr>
      <w:spacing w:after="12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B04"/>
    <w:pPr>
      <w:keepNext/>
      <w:keepLines/>
      <w:numPr>
        <w:numId w:val="1"/>
      </w:numPr>
      <w:spacing w:before="480" w:after="0" w:line="36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4B0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4B04"/>
    <w:pPr>
      <w:tabs>
        <w:tab w:val="center" w:pos="4680"/>
        <w:tab w:val="right" w:pos="9360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4B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4B04"/>
    <w:pPr>
      <w:tabs>
        <w:tab w:val="center" w:pos="4680"/>
        <w:tab w:val="right" w:pos="9360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4B04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04B04"/>
    <w:pPr>
      <w:spacing w:line="240" w:lineRule="auto"/>
      <w:contextualSpacing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uficommentbody">
    <w:name w:val="uficommentbody"/>
    <w:basedOn w:val="DefaultParagraphFont"/>
    <w:rsid w:val="00904B04"/>
  </w:style>
  <w:style w:type="paragraph" w:styleId="ListParagraph">
    <w:name w:val="List Paragraph"/>
    <w:basedOn w:val="Normal"/>
    <w:uiPriority w:val="34"/>
    <w:qFormat/>
    <w:rsid w:val="00904B04"/>
    <w:pPr>
      <w:spacing w:after="12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35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9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2014-06-09T02:47:00Z</dcterms:created>
  <dcterms:modified xsi:type="dcterms:W3CDTF">2015-06-14T13:44:00Z</dcterms:modified>
</cp:coreProperties>
</file>