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A" w:rsidRDefault="0017725E">
      <w:r>
        <w:t>Poin-Poin Materi</w:t>
      </w:r>
    </w:p>
    <w:p w:rsidR="0017725E" w:rsidRDefault="0017725E" w:rsidP="0017725E">
      <w:pPr>
        <w:pStyle w:val="ListParagraph"/>
        <w:numPr>
          <w:ilvl w:val="0"/>
          <w:numId w:val="1"/>
        </w:numPr>
      </w:pPr>
      <w:r>
        <w:t>Dua kubu yang sama-sama kuat</w:t>
      </w:r>
    </w:p>
    <w:p w:rsidR="0017725E" w:rsidRDefault="0017725E" w:rsidP="0017725E">
      <w:pPr>
        <w:pStyle w:val="ListParagraph"/>
        <w:numPr>
          <w:ilvl w:val="0"/>
          <w:numId w:val="1"/>
        </w:numPr>
      </w:pPr>
      <w:r>
        <w:t>Dana Moneter  International</w:t>
      </w:r>
    </w:p>
    <w:p w:rsidR="0017725E" w:rsidRDefault="0017725E" w:rsidP="0017725E">
      <w:pPr>
        <w:pStyle w:val="ListParagraph"/>
        <w:numPr>
          <w:ilvl w:val="0"/>
          <w:numId w:val="1"/>
        </w:numPr>
      </w:pPr>
      <w:r>
        <w:t>Bank Dunia</w:t>
      </w:r>
    </w:p>
    <w:p w:rsidR="0017725E" w:rsidRDefault="0017725E" w:rsidP="0017725E">
      <w:pPr>
        <w:pStyle w:val="ListParagraph"/>
        <w:numPr>
          <w:ilvl w:val="0"/>
          <w:numId w:val="1"/>
        </w:numPr>
      </w:pPr>
      <w:r>
        <w:t>Negara Cina dan Amerika</w:t>
      </w:r>
    </w:p>
    <w:p w:rsidR="0017725E" w:rsidRDefault="0017725E" w:rsidP="0017725E">
      <w:pPr>
        <w:pStyle w:val="ListParagraph"/>
        <w:numPr>
          <w:ilvl w:val="0"/>
          <w:numId w:val="1"/>
        </w:numPr>
      </w:pPr>
      <w:r>
        <w:t>WTO/organisasi perdagangan dusnia</w:t>
      </w:r>
    </w:p>
    <w:sectPr w:rsidR="0017725E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EC3"/>
    <w:multiLevelType w:val="hybridMultilevel"/>
    <w:tmpl w:val="9B904CCC"/>
    <w:lvl w:ilvl="0" w:tplc="FA24D48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25E"/>
    <w:rsid w:val="0017725E"/>
    <w:rsid w:val="00250C7F"/>
    <w:rsid w:val="00443D8A"/>
    <w:rsid w:val="00540862"/>
    <w:rsid w:val="00856C4D"/>
    <w:rsid w:val="00887868"/>
    <w:rsid w:val="008D5C16"/>
    <w:rsid w:val="008E271A"/>
    <w:rsid w:val="00B95D6E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NONE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2020-03-30T09:37:00Z</dcterms:created>
  <dcterms:modified xsi:type="dcterms:W3CDTF">2020-03-30T09:39:00Z</dcterms:modified>
</cp:coreProperties>
</file>